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CF" w:rsidRPr="003B6CF5" w:rsidRDefault="003945CF" w:rsidP="003945C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7B3F83" wp14:editId="79404D3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5CF" w:rsidRPr="003B6CF5" w:rsidRDefault="003945CF" w:rsidP="003945C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3945CF" w:rsidRPr="003B6CF5" w:rsidRDefault="003945CF" w:rsidP="003945CF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3945CF" w:rsidRDefault="003945CF" w:rsidP="00D204D6">
      <w:pPr>
        <w:jc w:val="center"/>
        <w:rPr>
          <w:b/>
        </w:rPr>
      </w:pPr>
    </w:p>
    <w:p w:rsidR="00D204D6" w:rsidRPr="003945CF" w:rsidRDefault="00D204D6" w:rsidP="00D204D6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r w:rsidRPr="003945CF">
        <w:rPr>
          <w:rFonts w:ascii="Segoe UI" w:hAnsi="Segoe UI" w:cs="Segoe UI"/>
          <w:sz w:val="28"/>
          <w:szCs w:val="28"/>
        </w:rPr>
        <w:t>Управления Росреестра по Свердловской области провело семинар для риелторов</w:t>
      </w:r>
    </w:p>
    <w:bookmarkEnd w:id="0"/>
    <w:p w:rsidR="0040409A" w:rsidRPr="003945CF" w:rsidRDefault="00DE5CD0" w:rsidP="00D204D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45CF">
        <w:rPr>
          <w:rFonts w:ascii="Segoe UI" w:hAnsi="Segoe UI" w:cs="Segoe UI"/>
          <w:sz w:val="24"/>
          <w:szCs w:val="24"/>
        </w:rPr>
        <w:t xml:space="preserve">8 августа состоялся </w:t>
      </w:r>
      <w:r w:rsidR="00A3177D" w:rsidRPr="003945CF">
        <w:rPr>
          <w:rFonts w:ascii="Segoe UI" w:hAnsi="Segoe UI" w:cs="Segoe UI"/>
          <w:sz w:val="24"/>
          <w:szCs w:val="24"/>
        </w:rPr>
        <w:t xml:space="preserve">обучающий </w:t>
      </w:r>
      <w:r w:rsidRPr="003945CF">
        <w:rPr>
          <w:rFonts w:ascii="Segoe UI" w:hAnsi="Segoe UI" w:cs="Segoe UI"/>
          <w:sz w:val="24"/>
          <w:szCs w:val="24"/>
        </w:rPr>
        <w:t xml:space="preserve">семинар </w:t>
      </w:r>
      <w:r w:rsidR="004A515E" w:rsidRPr="003945CF">
        <w:rPr>
          <w:rFonts w:ascii="Segoe UI" w:hAnsi="Segoe UI" w:cs="Segoe UI"/>
          <w:sz w:val="24"/>
          <w:szCs w:val="24"/>
        </w:rPr>
        <w:t>с участием начальника отдела регистрации недвижимости в электронном виде и арестов Управления Росреестра по Свердловской области Елены Репиной. Мероприятие проходило на площадке Уральской палаты недвижимости.</w:t>
      </w:r>
    </w:p>
    <w:p w:rsidR="004A515E" w:rsidRPr="003945CF" w:rsidRDefault="004A515E" w:rsidP="00D204D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45CF">
        <w:rPr>
          <w:rFonts w:ascii="Segoe UI" w:hAnsi="Segoe UI" w:cs="Segoe UI"/>
          <w:sz w:val="24"/>
          <w:szCs w:val="24"/>
        </w:rPr>
        <w:t>В рамках которого спикер рассказала участникам о переводе государственных услуг Рорсеестра в электронный формат, в частности, таких, как государственная регистрация прав, кадастровый учет, предоставление сведений из Единого реестра недвижимости.</w:t>
      </w:r>
    </w:p>
    <w:p w:rsidR="004A515E" w:rsidRPr="003945CF" w:rsidRDefault="004A515E" w:rsidP="00D204D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45CF">
        <w:rPr>
          <w:rFonts w:ascii="Segoe UI" w:hAnsi="Segoe UI" w:cs="Segoe UI"/>
          <w:sz w:val="24"/>
          <w:szCs w:val="24"/>
        </w:rPr>
        <w:t>Электронный формат взаимодействия интересен в первую очередь профессиональным участникам рынка недвижимости, поскольку не нужно тратить время на логистику, нет ограничений в количестве подаваемых в день заявлений и привязки к определенному времени подачи заявлений. Кроме этого, для электронной регистрации установлены максимально короткие сроки – сутки с момента поступления заявления.</w:t>
      </w:r>
    </w:p>
    <w:p w:rsidR="004A515E" w:rsidRPr="003945CF" w:rsidRDefault="004A515E" w:rsidP="00D204D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45CF">
        <w:rPr>
          <w:rFonts w:ascii="Segoe UI" w:hAnsi="Segoe UI" w:cs="Segoe UI"/>
          <w:sz w:val="24"/>
          <w:szCs w:val="24"/>
        </w:rPr>
        <w:t>Так, на сегодняшний день кредитные организации направляют в электронном виде 85 % заявлений, застройщики – 95%, органы власти и местного самоуправления –исключительно в электронном виде. В общем объеме всех поступающих в Управление заявлений 60 % направляются в электронном виде.</w:t>
      </w:r>
    </w:p>
    <w:p w:rsidR="00D204D6" w:rsidRPr="003945CF" w:rsidRDefault="00D204D6" w:rsidP="00D204D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45CF">
        <w:rPr>
          <w:rFonts w:ascii="Segoe UI" w:hAnsi="Segoe UI" w:cs="Segoe UI"/>
          <w:sz w:val="24"/>
          <w:szCs w:val="24"/>
        </w:rPr>
        <w:t xml:space="preserve">По словам </w:t>
      </w:r>
      <w:r w:rsidRPr="003945CF">
        <w:rPr>
          <w:rFonts w:ascii="Segoe UI" w:hAnsi="Segoe UI" w:cs="Segoe UI"/>
          <w:b/>
          <w:sz w:val="24"/>
          <w:szCs w:val="24"/>
        </w:rPr>
        <w:t>Елены Репиной</w:t>
      </w:r>
      <w:r w:rsidRPr="003945CF">
        <w:rPr>
          <w:rFonts w:ascii="Segoe UI" w:hAnsi="Segoe UI" w:cs="Segoe UI"/>
          <w:sz w:val="24"/>
          <w:szCs w:val="24"/>
        </w:rPr>
        <w:t xml:space="preserve"> на территории Свердловской области уже есть риелторы, которые успешно используют возможности электронной регистрации недвижимости.</w:t>
      </w:r>
    </w:p>
    <w:p w:rsidR="003945CF" w:rsidRPr="003945CF" w:rsidRDefault="00D204D6" w:rsidP="003945C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945CF">
        <w:rPr>
          <w:rFonts w:ascii="Segoe UI" w:hAnsi="Segoe UI" w:cs="Segoe UI"/>
          <w:i/>
          <w:sz w:val="24"/>
          <w:szCs w:val="24"/>
        </w:rPr>
        <w:t xml:space="preserve">«Подавать заявления можно, используя Веб-сервисы либо через личный кабинет правообладателя Росреестра, который интегрируется с сайтом </w:t>
      </w:r>
      <w:r w:rsidR="00A3177D" w:rsidRPr="003945CF">
        <w:rPr>
          <w:rFonts w:ascii="Segoe UI" w:hAnsi="Segoe UI" w:cs="Segoe UI"/>
          <w:i/>
          <w:sz w:val="24"/>
          <w:szCs w:val="24"/>
        </w:rPr>
        <w:t>Г</w:t>
      </w:r>
      <w:r w:rsidRPr="003945CF">
        <w:rPr>
          <w:rFonts w:ascii="Segoe UI" w:hAnsi="Segoe UI" w:cs="Segoe UI"/>
          <w:i/>
          <w:sz w:val="24"/>
          <w:szCs w:val="24"/>
        </w:rPr>
        <w:t>осуслуг. Использование веб-сервисов является действенным инструментом для профессиональных сообществ, так как такие специализированные компании, предоставляющие облачные сервисы, берут на себя решение различных технических и организационных вопросов»,</w:t>
      </w:r>
      <w:r w:rsidRPr="003945CF">
        <w:rPr>
          <w:rFonts w:ascii="Segoe UI" w:hAnsi="Segoe UI" w:cs="Segoe UI"/>
          <w:sz w:val="24"/>
          <w:szCs w:val="24"/>
        </w:rPr>
        <w:t xml:space="preserve"> - подчеркивает эксперт. </w:t>
      </w:r>
    </w:p>
    <w:p w:rsidR="003945CF" w:rsidRPr="007712C1" w:rsidRDefault="003945CF" w:rsidP="003945CF">
      <w:pPr>
        <w:jc w:val="both"/>
        <w:rPr>
          <w:rFonts w:ascii="Segoe UI" w:hAnsi="Segoe UI" w:cs="Segoe UI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1E6D32A3" wp14:editId="5E3C5BD9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9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3945CF" w:rsidRPr="00743DCD" w:rsidRDefault="003945CF" w:rsidP="003945CF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3945CF" w:rsidRPr="00743DCD" w:rsidRDefault="003945CF" w:rsidP="003945C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3945CF" w:rsidRPr="00743DCD" w:rsidRDefault="003945CF" w:rsidP="003945C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945CF" w:rsidRPr="00743DCD" w:rsidRDefault="003945CF" w:rsidP="003945C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3945CF" w:rsidRPr="00AF5111" w:rsidRDefault="003945CF" w:rsidP="003945C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lastRenderedPageBreak/>
        <w:t>620062, г. Екат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еринбург, ул. Генеральская, </w:t>
      </w:r>
      <w:proofErr w:type="gramStart"/>
      <w:r>
        <w:rPr>
          <w:rFonts w:ascii="Segoe UI" w:eastAsia="Times New Roman" w:hAnsi="Segoe UI" w:cs="Segoe UI"/>
          <w:sz w:val="18"/>
          <w:szCs w:val="18"/>
          <w:lang w:eastAsia="ru-RU"/>
        </w:rPr>
        <w:t>6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а</w:t>
      </w:r>
    </w:p>
    <w:p w:rsidR="00D204D6" w:rsidRDefault="00D204D6" w:rsidP="004A515E"/>
    <w:p w:rsidR="00D204D6" w:rsidRPr="004A515E" w:rsidRDefault="00D204D6" w:rsidP="004A515E"/>
    <w:sectPr w:rsidR="00D204D6" w:rsidRPr="004A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0"/>
    <w:rsid w:val="003945CF"/>
    <w:rsid w:val="0040409A"/>
    <w:rsid w:val="004A515E"/>
    <w:rsid w:val="00A3177D"/>
    <w:rsid w:val="00D204D6"/>
    <w:rsid w:val="00D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BA83"/>
  <w15:chartTrackingRefBased/>
  <w15:docId w15:val="{71019E36-47BC-417E-B9FB-B188AD50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cp:lastPrinted>2023-08-09T11:44:00Z</cp:lastPrinted>
  <dcterms:created xsi:type="dcterms:W3CDTF">2023-08-09T10:13:00Z</dcterms:created>
  <dcterms:modified xsi:type="dcterms:W3CDTF">2023-08-11T04:23:00Z</dcterms:modified>
</cp:coreProperties>
</file>