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A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4E1E73" w:rsidRPr="007C68FD" w:rsidRDefault="00CC6EEE" w:rsidP="007C68FD">
      <w:pPr>
        <w:widowControl w:val="0"/>
        <w:suppressAutoHyphens/>
        <w:jc w:val="center"/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</w:pPr>
      <w:r w:rsidRPr="007C68FD"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>Услуги Росреестра через «бесконтактные технологии»</w:t>
      </w:r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t>Управление Росреестра по Свердловской области (далее-Управление) осуществляет гос</w:t>
      </w:r>
      <w:r w:rsidR="001C6A2F">
        <w:rPr>
          <w:rFonts w:ascii="Segoe UI" w:hAnsi="Segoe UI" w:cs="Segoe UI"/>
        </w:rPr>
        <w:t xml:space="preserve">ударственную </w:t>
      </w:r>
      <w:r w:rsidRPr="00233472">
        <w:rPr>
          <w:rFonts w:ascii="Segoe UI" w:hAnsi="Segoe UI" w:cs="Segoe UI"/>
        </w:rPr>
        <w:t xml:space="preserve">регистрацию и </w:t>
      </w:r>
      <w:r w:rsidR="001C6A2F">
        <w:rPr>
          <w:rFonts w:ascii="Segoe UI" w:hAnsi="Segoe UI" w:cs="Segoe UI"/>
        </w:rPr>
        <w:t xml:space="preserve">государственный </w:t>
      </w:r>
      <w:r w:rsidRPr="00233472">
        <w:rPr>
          <w:rFonts w:ascii="Segoe UI" w:hAnsi="Segoe UI" w:cs="Segoe UI"/>
        </w:rPr>
        <w:t xml:space="preserve">кадастровый учет недвижимости на основании документов, представленных заявителями через </w:t>
      </w:r>
      <w:r w:rsidR="001C6A2F" w:rsidRPr="002B7F26">
        <w:rPr>
          <w:rFonts w:ascii="Segoe UI" w:hAnsi="Segoe UI" w:cs="Segoe UI"/>
          <w:color w:val="000000"/>
        </w:rPr>
        <w:t>ГБУ СО</w:t>
      </w:r>
      <w:r w:rsidR="00CC6EEE">
        <w:rPr>
          <w:rFonts w:ascii="Segoe UI" w:hAnsi="Segoe UI" w:cs="Segoe UI"/>
          <w:color w:val="000000"/>
        </w:rPr>
        <w:t xml:space="preserve"> </w:t>
      </w:r>
      <w:r w:rsidR="001C6A2F" w:rsidRPr="002B7F26">
        <w:rPr>
          <w:rFonts w:ascii="Segoe UI" w:hAnsi="Segoe UI" w:cs="Segoe UI"/>
          <w:color w:val="000000"/>
        </w:rPr>
        <w:t>«Многофункциональны</w:t>
      </w:r>
      <w:r w:rsidR="00CC6EEE">
        <w:rPr>
          <w:rFonts w:ascii="Segoe UI" w:hAnsi="Segoe UI" w:cs="Segoe UI"/>
          <w:color w:val="000000"/>
        </w:rPr>
        <w:t>й</w:t>
      </w:r>
      <w:r w:rsidR="001C6A2F" w:rsidRPr="002B7F26">
        <w:rPr>
          <w:rFonts w:ascii="Segoe UI" w:hAnsi="Segoe UI" w:cs="Segoe UI"/>
          <w:color w:val="000000"/>
        </w:rPr>
        <w:t xml:space="preserve"> центр предоставления государственных </w:t>
      </w:r>
      <w:r w:rsidR="0019192A">
        <w:rPr>
          <w:rFonts w:ascii="Segoe UI" w:hAnsi="Segoe UI" w:cs="Segoe UI"/>
          <w:color w:val="000000"/>
        </w:rPr>
        <w:t xml:space="preserve">                       </w:t>
      </w:r>
      <w:r w:rsidR="001C6A2F" w:rsidRPr="002B7F26">
        <w:rPr>
          <w:rFonts w:ascii="Segoe UI" w:hAnsi="Segoe UI" w:cs="Segoe UI"/>
          <w:color w:val="000000"/>
        </w:rPr>
        <w:t>и муниципальных услуг»</w:t>
      </w:r>
      <w:r w:rsidR="001C6A2F">
        <w:rPr>
          <w:rFonts w:ascii="Segoe UI" w:hAnsi="Segoe UI" w:cs="Segoe UI"/>
        </w:rPr>
        <w:t xml:space="preserve"> (далее-МФЦ)</w:t>
      </w:r>
      <w:r w:rsidRPr="00233472">
        <w:rPr>
          <w:rFonts w:ascii="Segoe UI" w:hAnsi="Segoe UI" w:cs="Segoe UI"/>
        </w:rPr>
        <w:t>.</w:t>
      </w:r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t xml:space="preserve">Основным направлением в деятельности Управления является предоставление услуг по государственной регистрации и кадастровому учету объектов недвижимости. При этом прием и выдача документов, необходимых для получения этих услуг, в настоящее время осуществляется в (МФЦ). Передав центрам данные полномочия, Росреестр перешел на так называемые «бесконтактные технологии», этот принцип предусматривает, что регистраторы </w:t>
      </w:r>
      <w:r w:rsidR="0019192A">
        <w:rPr>
          <w:rFonts w:ascii="Segoe UI" w:hAnsi="Segoe UI" w:cs="Segoe UI"/>
        </w:rPr>
        <w:t xml:space="preserve">         </w:t>
      </w:r>
      <w:r w:rsidRPr="00233472">
        <w:rPr>
          <w:rFonts w:ascii="Segoe UI" w:hAnsi="Segoe UI" w:cs="Segoe UI"/>
        </w:rPr>
        <w:t>и специалисты-эксперты работают</w:t>
      </w:r>
      <w:r w:rsidR="001C6A2F">
        <w:rPr>
          <w:rFonts w:ascii="Segoe UI" w:hAnsi="Segoe UI" w:cs="Segoe UI"/>
        </w:rPr>
        <w:t xml:space="preserve"> </w:t>
      </w:r>
      <w:r w:rsidRPr="00233472">
        <w:rPr>
          <w:rFonts w:ascii="Segoe UI" w:hAnsi="Segoe UI" w:cs="Segoe UI"/>
        </w:rPr>
        <w:t xml:space="preserve">не с заявителями, а с представленными </w:t>
      </w:r>
      <w:r w:rsidR="0019192A">
        <w:rPr>
          <w:rFonts w:ascii="Segoe UI" w:hAnsi="Segoe UI" w:cs="Segoe UI"/>
        </w:rPr>
        <w:t xml:space="preserve">          </w:t>
      </w:r>
      <w:r w:rsidRPr="00233472">
        <w:rPr>
          <w:rFonts w:ascii="Segoe UI" w:hAnsi="Segoe UI" w:cs="Segoe UI"/>
        </w:rPr>
        <w:t>ими в МФЦ пакетами документов.</w:t>
      </w:r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t xml:space="preserve">Уровень обеспеченности региона сетью </w:t>
      </w:r>
      <w:r w:rsidR="001C6A2F">
        <w:rPr>
          <w:rFonts w:ascii="Segoe UI" w:hAnsi="Segoe UI" w:cs="Segoe UI"/>
        </w:rPr>
        <w:t xml:space="preserve">МФЦ </w:t>
      </w:r>
      <w:r w:rsidRPr="00233472">
        <w:rPr>
          <w:rFonts w:ascii="Segoe UI" w:hAnsi="Segoe UI" w:cs="Segoe UI"/>
        </w:rPr>
        <w:t>вошел в число показателей целевой модели «Регистрация права собственности</w:t>
      </w:r>
      <w:r w:rsidR="001C6A2F">
        <w:rPr>
          <w:rFonts w:ascii="Segoe UI" w:hAnsi="Segoe UI" w:cs="Segoe UI"/>
        </w:rPr>
        <w:t xml:space="preserve"> </w:t>
      </w:r>
      <w:r w:rsidRPr="00233472">
        <w:rPr>
          <w:rFonts w:ascii="Segoe UI" w:hAnsi="Segoe UI" w:cs="Segoe UI"/>
        </w:rPr>
        <w:t xml:space="preserve">на земельные участки </w:t>
      </w:r>
      <w:r w:rsidR="0019192A">
        <w:rPr>
          <w:rFonts w:ascii="Segoe UI" w:hAnsi="Segoe UI" w:cs="Segoe UI"/>
        </w:rPr>
        <w:t xml:space="preserve">               </w:t>
      </w:r>
      <w:r w:rsidRPr="00233472">
        <w:rPr>
          <w:rFonts w:ascii="Segoe UI" w:hAnsi="Segoe UI" w:cs="Segoe UI"/>
        </w:rPr>
        <w:t xml:space="preserve">и объекты недвижимого имущества». Напомним, что данная модель входит </w:t>
      </w:r>
      <w:r w:rsidR="0019192A">
        <w:rPr>
          <w:rFonts w:ascii="Segoe UI" w:hAnsi="Segoe UI" w:cs="Segoe UI"/>
        </w:rPr>
        <w:t xml:space="preserve">            </w:t>
      </w:r>
      <w:r w:rsidRPr="00233472">
        <w:rPr>
          <w:rFonts w:ascii="Segoe UI" w:hAnsi="Segoe UI" w:cs="Segoe UI"/>
        </w:rPr>
        <w:t>в число 12 целевых моделей, которые были разработаны</w:t>
      </w:r>
      <w:r w:rsidR="001C6A2F">
        <w:rPr>
          <w:rFonts w:ascii="Segoe UI" w:hAnsi="Segoe UI" w:cs="Segoe UI"/>
        </w:rPr>
        <w:t xml:space="preserve"> </w:t>
      </w:r>
      <w:r w:rsidRPr="00233472">
        <w:rPr>
          <w:rFonts w:ascii="Segoe UI" w:hAnsi="Segoe UI" w:cs="Segoe UI"/>
        </w:rPr>
        <w:t>по поручению Президента России и утверждены распоряжением Правительства Российской Федерации в целях упрощения процедур ведения бизнеса</w:t>
      </w:r>
      <w:r w:rsidR="001C6A2F">
        <w:rPr>
          <w:rFonts w:ascii="Segoe UI" w:hAnsi="Segoe UI" w:cs="Segoe UI"/>
        </w:rPr>
        <w:t xml:space="preserve"> </w:t>
      </w:r>
      <w:r w:rsidRPr="00233472">
        <w:rPr>
          <w:rFonts w:ascii="Segoe UI" w:hAnsi="Segoe UI" w:cs="Segoe UI"/>
        </w:rPr>
        <w:t>и повышения инвестиционной привлекательности субъектов РФ.</w:t>
      </w:r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t xml:space="preserve">Контрольный показатель, заложенный в целевую модель, предполагал, </w:t>
      </w:r>
      <w:r w:rsidR="00863AD2">
        <w:rPr>
          <w:rFonts w:ascii="Segoe UI" w:hAnsi="Segoe UI" w:cs="Segoe UI"/>
        </w:rPr>
        <w:t xml:space="preserve">        </w:t>
      </w:r>
      <w:r w:rsidRPr="00233472">
        <w:rPr>
          <w:rFonts w:ascii="Segoe UI" w:hAnsi="Segoe UI" w:cs="Segoe UI"/>
        </w:rPr>
        <w:t xml:space="preserve">что доля заявлений о государственной регистрации права, представленных через МФЦ, от общего количества заявлений к 31.12.2017 составит </w:t>
      </w:r>
      <w:r w:rsidR="006134AE" w:rsidRPr="00233472">
        <w:rPr>
          <w:rFonts w:ascii="Segoe UI" w:hAnsi="Segoe UI" w:cs="Segoe UI"/>
        </w:rPr>
        <w:t>70</w:t>
      </w:r>
      <w:r w:rsidRPr="00233472">
        <w:rPr>
          <w:rFonts w:ascii="Segoe UI" w:hAnsi="Segoe UI" w:cs="Segoe UI"/>
        </w:rPr>
        <w:t xml:space="preserve">%, а к 31.12.2019 - </w:t>
      </w:r>
      <w:r w:rsidR="006134AE" w:rsidRPr="00233472">
        <w:rPr>
          <w:rFonts w:ascii="Segoe UI" w:hAnsi="Segoe UI" w:cs="Segoe UI"/>
        </w:rPr>
        <w:t>80</w:t>
      </w:r>
      <w:r w:rsidRPr="00233472">
        <w:rPr>
          <w:rFonts w:ascii="Segoe UI" w:hAnsi="Segoe UI" w:cs="Segoe UI"/>
        </w:rPr>
        <w:t xml:space="preserve">%. В Свердловской области за 12 месяцев 2017 года уже </w:t>
      </w:r>
      <w:r w:rsidR="006134AE" w:rsidRPr="00233472">
        <w:rPr>
          <w:rFonts w:ascii="Segoe UI" w:hAnsi="Segoe UI" w:cs="Segoe UI"/>
        </w:rPr>
        <w:t>90</w:t>
      </w:r>
      <w:r w:rsidRPr="00233472">
        <w:rPr>
          <w:rFonts w:ascii="Segoe UI" w:hAnsi="Segoe UI" w:cs="Segoe UI"/>
        </w:rPr>
        <w:t xml:space="preserve">% заявлений </w:t>
      </w:r>
      <w:r w:rsidR="00863AD2">
        <w:rPr>
          <w:rFonts w:ascii="Segoe UI" w:hAnsi="Segoe UI" w:cs="Segoe UI"/>
        </w:rPr>
        <w:t xml:space="preserve">             </w:t>
      </w:r>
      <w:r w:rsidRPr="00233472">
        <w:rPr>
          <w:rFonts w:ascii="Segoe UI" w:hAnsi="Segoe UI" w:cs="Segoe UI"/>
        </w:rPr>
        <w:t>на гос</w:t>
      </w:r>
      <w:r w:rsidR="001C6A2F">
        <w:rPr>
          <w:rFonts w:ascii="Segoe UI" w:hAnsi="Segoe UI" w:cs="Segoe UI"/>
        </w:rPr>
        <w:t xml:space="preserve">ударственную </w:t>
      </w:r>
      <w:r w:rsidRPr="00233472">
        <w:rPr>
          <w:rFonts w:ascii="Segoe UI" w:hAnsi="Segoe UI" w:cs="Segoe UI"/>
        </w:rPr>
        <w:t xml:space="preserve">регистрацию недвижимости поступили в Управление Росреестра через МФЦ, а в настоящее время эта доля составляет </w:t>
      </w:r>
      <w:r w:rsidR="00C50AF2" w:rsidRPr="00233472">
        <w:rPr>
          <w:rFonts w:ascii="Segoe UI" w:hAnsi="Segoe UI" w:cs="Segoe UI"/>
        </w:rPr>
        <w:t>практически 99</w:t>
      </w:r>
      <w:r w:rsidRPr="00233472">
        <w:rPr>
          <w:rFonts w:ascii="Segoe UI" w:hAnsi="Segoe UI" w:cs="Segoe UI"/>
        </w:rPr>
        <w:t>%.</w:t>
      </w:r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t xml:space="preserve">Досрочное достижение контрольного показателя указанной целевой модели стало возможно, благодаря открытию на территории Свердловской области </w:t>
      </w:r>
      <w:r w:rsidR="00863AD2">
        <w:rPr>
          <w:rFonts w:ascii="Segoe UI" w:hAnsi="Segoe UI" w:cs="Segoe UI"/>
        </w:rPr>
        <w:t xml:space="preserve">        </w:t>
      </w:r>
      <w:r w:rsidR="00C50AF2" w:rsidRPr="00233472">
        <w:rPr>
          <w:rFonts w:ascii="Segoe UI" w:hAnsi="Segoe UI" w:cs="Segoe UI"/>
        </w:rPr>
        <w:t>139</w:t>
      </w:r>
      <w:r w:rsidRPr="00233472">
        <w:rPr>
          <w:rFonts w:ascii="Segoe UI" w:hAnsi="Segoe UI" w:cs="Segoe UI"/>
        </w:rPr>
        <w:t xml:space="preserve"> </w:t>
      </w:r>
      <w:r w:rsidR="00C50AF2" w:rsidRPr="00233472">
        <w:rPr>
          <w:rFonts w:ascii="Segoe UI" w:hAnsi="Segoe UI" w:cs="Segoe UI"/>
        </w:rPr>
        <w:t>офисов</w:t>
      </w:r>
      <w:r w:rsidRPr="00233472">
        <w:rPr>
          <w:rFonts w:ascii="Segoe UI" w:hAnsi="Segoe UI" w:cs="Segoe UI"/>
        </w:rPr>
        <w:t xml:space="preserve"> «Мои документы»,</w:t>
      </w:r>
      <w:r w:rsidR="00C50AF2" w:rsidRPr="00233472">
        <w:rPr>
          <w:rFonts w:ascii="Segoe UI" w:hAnsi="Segoe UI" w:cs="Segoe UI"/>
        </w:rPr>
        <w:t xml:space="preserve"> включая мобильные офисы и территориально-обособленные офисы.</w:t>
      </w:r>
      <w:r w:rsidRPr="00233472">
        <w:rPr>
          <w:rFonts w:ascii="Segoe UI" w:hAnsi="Segoe UI" w:cs="Segoe UI"/>
        </w:rPr>
        <w:t xml:space="preserve"> В общей сложности заявителей обслуживают в </w:t>
      </w:r>
      <w:r w:rsidR="00C50AF2" w:rsidRPr="00233472">
        <w:rPr>
          <w:rFonts w:ascii="Segoe UI" w:hAnsi="Segoe UI" w:cs="Segoe UI"/>
        </w:rPr>
        <w:t>914</w:t>
      </w:r>
      <w:r w:rsidRPr="00233472">
        <w:rPr>
          <w:rFonts w:ascii="Segoe UI" w:hAnsi="Segoe UI" w:cs="Segoe UI"/>
        </w:rPr>
        <w:t xml:space="preserve"> </w:t>
      </w:r>
      <w:r w:rsidR="007C68FD">
        <w:rPr>
          <w:rFonts w:ascii="Segoe UI" w:hAnsi="Segoe UI" w:cs="Segoe UI"/>
        </w:rPr>
        <w:t>«</w:t>
      </w:r>
      <w:r w:rsidRPr="00233472">
        <w:rPr>
          <w:rFonts w:ascii="Segoe UI" w:hAnsi="Segoe UI" w:cs="Segoe UI"/>
        </w:rPr>
        <w:t>окнах</w:t>
      </w:r>
      <w:r w:rsidR="007C68FD">
        <w:rPr>
          <w:rFonts w:ascii="Segoe UI" w:hAnsi="Segoe UI" w:cs="Segoe UI"/>
        </w:rPr>
        <w:t>»</w:t>
      </w:r>
      <w:r w:rsidRPr="00233472">
        <w:rPr>
          <w:rFonts w:ascii="Segoe UI" w:hAnsi="Segoe UI" w:cs="Segoe UI"/>
        </w:rPr>
        <w:t xml:space="preserve">, отдельные </w:t>
      </w:r>
      <w:r w:rsidR="007C68FD">
        <w:rPr>
          <w:rFonts w:ascii="Segoe UI" w:hAnsi="Segoe UI" w:cs="Segoe UI"/>
        </w:rPr>
        <w:t>«</w:t>
      </w:r>
      <w:r w:rsidRPr="00233472">
        <w:rPr>
          <w:rFonts w:ascii="Segoe UI" w:hAnsi="Segoe UI" w:cs="Segoe UI"/>
        </w:rPr>
        <w:t>окна</w:t>
      </w:r>
      <w:r w:rsidR="007C68FD">
        <w:rPr>
          <w:rFonts w:ascii="Segoe UI" w:hAnsi="Segoe UI" w:cs="Segoe UI"/>
        </w:rPr>
        <w:t>»</w:t>
      </w:r>
      <w:r w:rsidRPr="00233472">
        <w:rPr>
          <w:rFonts w:ascii="Segoe UI" w:hAnsi="Segoe UI" w:cs="Segoe UI"/>
        </w:rPr>
        <w:t xml:space="preserve"> открыты для предпринимателей.</w:t>
      </w:r>
      <w:r w:rsidR="00C50AF2" w:rsidRPr="00233472">
        <w:rPr>
          <w:rFonts w:ascii="Segoe UI" w:hAnsi="Segoe UI" w:cs="Segoe UI"/>
        </w:rPr>
        <w:t xml:space="preserve"> Во всех офисах </w:t>
      </w:r>
      <w:r w:rsidR="00863AD2">
        <w:rPr>
          <w:rFonts w:ascii="Segoe UI" w:hAnsi="Segoe UI" w:cs="Segoe UI"/>
        </w:rPr>
        <w:t xml:space="preserve">                         </w:t>
      </w:r>
      <w:r w:rsidR="00C50AF2" w:rsidRPr="00233472">
        <w:rPr>
          <w:rFonts w:ascii="Segoe UI" w:hAnsi="Segoe UI" w:cs="Segoe UI"/>
        </w:rPr>
        <w:t>МФЦ осуществляется прием документов на оказание услуг Росреестра.</w:t>
      </w:r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lastRenderedPageBreak/>
        <w:t xml:space="preserve">Преимущество получения услуг Росреестра по принципу «бесконтактных технологий» обеспечивается наличием разветвленной сети офисов МФЦ </w:t>
      </w:r>
      <w:r w:rsidR="00863AD2">
        <w:rPr>
          <w:rFonts w:ascii="Segoe UI" w:hAnsi="Segoe UI" w:cs="Segoe UI"/>
        </w:rPr>
        <w:t xml:space="preserve">               </w:t>
      </w:r>
      <w:r w:rsidRPr="00233472">
        <w:rPr>
          <w:rFonts w:ascii="Segoe UI" w:hAnsi="Segoe UI" w:cs="Segoe UI"/>
        </w:rPr>
        <w:t xml:space="preserve">на всей территории региона, большим количеством </w:t>
      </w:r>
      <w:r w:rsidR="007C68FD">
        <w:rPr>
          <w:rFonts w:ascii="Segoe UI" w:hAnsi="Segoe UI" w:cs="Segoe UI"/>
        </w:rPr>
        <w:t>«</w:t>
      </w:r>
      <w:r w:rsidRPr="00233472">
        <w:rPr>
          <w:rFonts w:ascii="Segoe UI" w:hAnsi="Segoe UI" w:cs="Segoe UI"/>
        </w:rPr>
        <w:t>окон</w:t>
      </w:r>
      <w:r w:rsidR="007C68FD">
        <w:rPr>
          <w:rFonts w:ascii="Segoe UI" w:hAnsi="Segoe UI" w:cs="Segoe UI"/>
        </w:rPr>
        <w:t>»</w:t>
      </w:r>
      <w:r w:rsidRPr="00233472">
        <w:rPr>
          <w:rFonts w:ascii="Segoe UI" w:hAnsi="Segoe UI" w:cs="Segoe UI"/>
        </w:rPr>
        <w:t xml:space="preserve"> приема-выдачи документов, что позволяет сокращать время ожидания в очереди, осуществлять прием заявителей шесть дней в неделю, включая субботу. Кроме того, во многих центрах можно получить еще услуги других ведомств, готовящих необходимые </w:t>
      </w:r>
      <w:r w:rsidR="00863AD2">
        <w:rPr>
          <w:rFonts w:ascii="Segoe UI" w:hAnsi="Segoe UI" w:cs="Segoe UI"/>
        </w:rPr>
        <w:t xml:space="preserve">   </w:t>
      </w:r>
      <w:r w:rsidRPr="00233472">
        <w:rPr>
          <w:rFonts w:ascii="Segoe UI" w:hAnsi="Segoe UI" w:cs="Segoe UI"/>
        </w:rPr>
        <w:t>для гос</w:t>
      </w:r>
      <w:r w:rsidR="001C6A2F">
        <w:rPr>
          <w:rFonts w:ascii="Segoe UI" w:hAnsi="Segoe UI" w:cs="Segoe UI"/>
        </w:rPr>
        <w:t xml:space="preserve">ударственной </w:t>
      </w:r>
      <w:r w:rsidRPr="00233472">
        <w:rPr>
          <w:rFonts w:ascii="Segoe UI" w:hAnsi="Segoe UI" w:cs="Segoe UI"/>
        </w:rPr>
        <w:t>регистрации или кадастрового учета документы.</w:t>
      </w:r>
    </w:p>
    <w:p w:rsidR="004E1E73" w:rsidRDefault="004E1E73" w:rsidP="00FF17FE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9A5CEA" w:rsidRPr="00FB4C83" w:rsidRDefault="008A7B81" w:rsidP="00FF17FE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A37E15" w:rsidRPr="00F424D1" w:rsidRDefault="00A37E15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A37E15" w:rsidRPr="00FB4C83" w:rsidRDefault="00A37E15" w:rsidP="00FB4C83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sectPr w:rsidR="00A37E15" w:rsidRPr="00FB4C83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99"/>
    <w:rsid w:val="0000383B"/>
    <w:rsid w:val="000067D0"/>
    <w:rsid w:val="0002586D"/>
    <w:rsid w:val="00053648"/>
    <w:rsid w:val="000618A1"/>
    <w:rsid w:val="00080D28"/>
    <w:rsid w:val="000A6946"/>
    <w:rsid w:val="000C5200"/>
    <w:rsid w:val="000F2862"/>
    <w:rsid w:val="00117F63"/>
    <w:rsid w:val="00175209"/>
    <w:rsid w:val="0019192A"/>
    <w:rsid w:val="001A34CC"/>
    <w:rsid w:val="001B70B2"/>
    <w:rsid w:val="001C6A2F"/>
    <w:rsid w:val="001F629B"/>
    <w:rsid w:val="00233472"/>
    <w:rsid w:val="00251031"/>
    <w:rsid w:val="00254889"/>
    <w:rsid w:val="00274052"/>
    <w:rsid w:val="00295B4E"/>
    <w:rsid w:val="002B66C9"/>
    <w:rsid w:val="002B6EBD"/>
    <w:rsid w:val="002C7C30"/>
    <w:rsid w:val="003258B1"/>
    <w:rsid w:val="00367D08"/>
    <w:rsid w:val="003730F7"/>
    <w:rsid w:val="00374385"/>
    <w:rsid w:val="00382EDC"/>
    <w:rsid w:val="00390BF0"/>
    <w:rsid w:val="003A3CA5"/>
    <w:rsid w:val="003B2666"/>
    <w:rsid w:val="003D3FF7"/>
    <w:rsid w:val="003D6FC4"/>
    <w:rsid w:val="00401B13"/>
    <w:rsid w:val="00403DEC"/>
    <w:rsid w:val="00444F8D"/>
    <w:rsid w:val="00467786"/>
    <w:rsid w:val="004930FB"/>
    <w:rsid w:val="004A3FC9"/>
    <w:rsid w:val="004A663A"/>
    <w:rsid w:val="004E1E73"/>
    <w:rsid w:val="00512EA3"/>
    <w:rsid w:val="005461FC"/>
    <w:rsid w:val="00565326"/>
    <w:rsid w:val="005A06E7"/>
    <w:rsid w:val="005D14DA"/>
    <w:rsid w:val="005F29D2"/>
    <w:rsid w:val="0060144C"/>
    <w:rsid w:val="00601F8E"/>
    <w:rsid w:val="00605261"/>
    <w:rsid w:val="006134AE"/>
    <w:rsid w:val="00613C2D"/>
    <w:rsid w:val="006175EF"/>
    <w:rsid w:val="006204A0"/>
    <w:rsid w:val="00631428"/>
    <w:rsid w:val="006448B8"/>
    <w:rsid w:val="00666B43"/>
    <w:rsid w:val="00672494"/>
    <w:rsid w:val="00684F43"/>
    <w:rsid w:val="00685848"/>
    <w:rsid w:val="00693231"/>
    <w:rsid w:val="006B7AE4"/>
    <w:rsid w:val="006D325F"/>
    <w:rsid w:val="006E77CC"/>
    <w:rsid w:val="006F116F"/>
    <w:rsid w:val="006F419D"/>
    <w:rsid w:val="0078300F"/>
    <w:rsid w:val="007C68FD"/>
    <w:rsid w:val="007D3FF4"/>
    <w:rsid w:val="007F5346"/>
    <w:rsid w:val="007F5B3A"/>
    <w:rsid w:val="00813AE5"/>
    <w:rsid w:val="008143C8"/>
    <w:rsid w:val="00841B64"/>
    <w:rsid w:val="00863AD2"/>
    <w:rsid w:val="00866A9D"/>
    <w:rsid w:val="00867CF6"/>
    <w:rsid w:val="008A7B81"/>
    <w:rsid w:val="008C5C1E"/>
    <w:rsid w:val="008E4DCB"/>
    <w:rsid w:val="008F1A62"/>
    <w:rsid w:val="0090343E"/>
    <w:rsid w:val="00921517"/>
    <w:rsid w:val="0096092F"/>
    <w:rsid w:val="009A5CEA"/>
    <w:rsid w:val="009F0DB3"/>
    <w:rsid w:val="009F7BFF"/>
    <w:rsid w:val="009F7C5E"/>
    <w:rsid w:val="00A37E15"/>
    <w:rsid w:val="00A50207"/>
    <w:rsid w:val="00A70281"/>
    <w:rsid w:val="00AE3E66"/>
    <w:rsid w:val="00B63A9F"/>
    <w:rsid w:val="00BA5F31"/>
    <w:rsid w:val="00BC26B9"/>
    <w:rsid w:val="00C02FB1"/>
    <w:rsid w:val="00C50AF2"/>
    <w:rsid w:val="00C716E9"/>
    <w:rsid w:val="00C7300C"/>
    <w:rsid w:val="00CC6EEE"/>
    <w:rsid w:val="00CD6704"/>
    <w:rsid w:val="00CE19D3"/>
    <w:rsid w:val="00D32655"/>
    <w:rsid w:val="00D60169"/>
    <w:rsid w:val="00D9215E"/>
    <w:rsid w:val="00DA7190"/>
    <w:rsid w:val="00DB09AD"/>
    <w:rsid w:val="00DD062B"/>
    <w:rsid w:val="00DF0A0D"/>
    <w:rsid w:val="00DF478F"/>
    <w:rsid w:val="00E0530C"/>
    <w:rsid w:val="00E2179D"/>
    <w:rsid w:val="00E40B23"/>
    <w:rsid w:val="00E40B7C"/>
    <w:rsid w:val="00E421AA"/>
    <w:rsid w:val="00E603A9"/>
    <w:rsid w:val="00E77631"/>
    <w:rsid w:val="00E815ED"/>
    <w:rsid w:val="00E86FAA"/>
    <w:rsid w:val="00E87699"/>
    <w:rsid w:val="00E90D3D"/>
    <w:rsid w:val="00EB79DF"/>
    <w:rsid w:val="00EC1B2F"/>
    <w:rsid w:val="00F01354"/>
    <w:rsid w:val="00F044F1"/>
    <w:rsid w:val="00F06DA9"/>
    <w:rsid w:val="00F227FE"/>
    <w:rsid w:val="00F3393C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semiHidden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semiHidden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Люба</cp:lastModifiedBy>
  <cp:revision>2</cp:revision>
  <cp:lastPrinted>2017-02-03T07:54:00Z</cp:lastPrinted>
  <dcterms:created xsi:type="dcterms:W3CDTF">2018-05-21T02:29:00Z</dcterms:created>
  <dcterms:modified xsi:type="dcterms:W3CDTF">2018-05-21T02:29:00Z</dcterms:modified>
</cp:coreProperties>
</file>