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32" w:rsidRDefault="00633432" w:rsidP="007A034C">
      <w:pPr>
        <w:rPr>
          <w:sz w:val="27"/>
          <w:szCs w:val="27"/>
        </w:rPr>
      </w:pPr>
      <w:r w:rsidRPr="007A4F02">
        <w:rPr>
          <w:sz w:val="28"/>
          <w:szCs w:val="28"/>
        </w:rPr>
        <w:tab/>
      </w:r>
      <w:r w:rsidR="0033158F" w:rsidRPr="0033158F">
        <w:rPr>
          <w:noProof/>
          <w:sz w:val="28"/>
          <w:szCs w:val="28"/>
        </w:rPr>
        <w:drawing>
          <wp:inline distT="0" distB="0" distL="0" distR="0" wp14:anchorId="2552C4AA" wp14:editId="734F6221">
            <wp:extent cx="1684655" cy="735248"/>
            <wp:effectExtent l="0" t="0" r="0" b="8255"/>
            <wp:docPr id="1" name="Рисунок 1" descr="C:\Users\User.UFRS-\Documents\1Шишкина\3.ПУБЛИКАЦИИ 2020\9. сентябрь\лого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FRS-\Documents\1Шишкина\3.ПУБЛИКАЦИИ 2020\9. сентябрь\лого ЕК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75" cy="7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</w:p>
    <w:p w:rsidR="007A034C" w:rsidRPr="00A70B49" w:rsidRDefault="007A034C" w:rsidP="007A034C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ПРЕСС-РЕЛИЗ</w:t>
      </w:r>
    </w:p>
    <w:p w:rsidR="008F546C" w:rsidRDefault="008F546C" w:rsidP="008F546C">
      <w:pPr>
        <w:jc w:val="center"/>
        <w:rPr>
          <w:color w:val="3C4052"/>
          <w:sz w:val="26"/>
          <w:szCs w:val="26"/>
        </w:rPr>
      </w:pPr>
    </w:p>
    <w:p w:rsidR="008F546C" w:rsidRPr="007A034C" w:rsidRDefault="008F546C" w:rsidP="008F546C">
      <w:pPr>
        <w:jc w:val="center"/>
        <w:rPr>
          <w:rFonts w:ascii="Segoe UI" w:hAnsi="Segoe UI" w:cs="Segoe UI"/>
          <w:sz w:val="32"/>
          <w:szCs w:val="32"/>
        </w:rPr>
      </w:pPr>
      <w:r w:rsidRPr="007A034C">
        <w:rPr>
          <w:rFonts w:ascii="Segoe UI" w:hAnsi="Segoe UI" w:cs="Segoe UI"/>
          <w:sz w:val="32"/>
          <w:szCs w:val="32"/>
        </w:rPr>
        <w:t>В ЕГРН внесены сведения о границе между Челябинской и Свердловской областями</w:t>
      </w:r>
    </w:p>
    <w:p w:rsidR="00C61C4B" w:rsidRPr="00581051" w:rsidRDefault="00C61C4B" w:rsidP="00C61C4B">
      <w:pPr>
        <w:ind w:firstLine="708"/>
        <w:jc w:val="both"/>
        <w:rPr>
          <w:sz w:val="28"/>
          <w:szCs w:val="28"/>
        </w:rPr>
      </w:pP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b/>
          <w:color w:val="000000" w:themeColor="text1"/>
        </w:rPr>
      </w:pPr>
      <w:r w:rsidRPr="005971AE">
        <w:rPr>
          <w:rFonts w:ascii="Segoe UI" w:hAnsi="Segoe UI" w:cs="Segoe UI"/>
          <w:b/>
          <w:color w:val="000000" w:themeColor="text1"/>
        </w:rPr>
        <w:t>Территориальные Управления Федеральной службы государственной регистрации, кадастра и картографии по Челябинской и Свердловской областям сообщают о внесении в Единый государственный реестр недвижимости сведений о смежной границе между двумя субъектами Российской Федерации.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 xml:space="preserve">Росреестр осуществляет комплекс мероприятий по внесению в Единый государственный реестр недвижимости (ЕГРН) сведений о границах между субъектами Российской Федерации.  Данная работа по установлению границ планомерно проводится в рамках целевой </w:t>
      </w:r>
      <w:r w:rsidRPr="005971AE">
        <w:rPr>
          <w:rFonts w:ascii="Segoe UI" w:hAnsi="Segoe UI" w:cs="Segoe UI"/>
          <w:color w:val="000000" w:themeColor="text1"/>
        </w:rPr>
        <w:t>модели, *</w:t>
      </w:r>
      <w:r w:rsidRPr="005971AE">
        <w:rPr>
          <w:rFonts w:ascii="Segoe UI" w:hAnsi="Segoe UI" w:cs="Segoe UI"/>
          <w:color w:val="000000" w:themeColor="text1"/>
        </w:rPr>
        <w:t xml:space="preserve"> утвержденной для создания благоприятных условий ведения предпринимательской деятельности и повышения инвестиционной привлекательности регионов РФ. Один из показателей реализации обозначенной целевой модели - внесение в ЕГРН сведений о границах между субъектами РФ. Это является ключевой задачей для органов государственной власти, её выполнение позволит повысить качество наполнения информационных ресурсов, а также обеспечит инвестиционную привлекательность субъектов и эффективное управление земельными ресурсами.</w:t>
      </w:r>
    </w:p>
    <w:p w:rsidR="005971AE" w:rsidRPr="005971AE" w:rsidRDefault="005971AE" w:rsidP="005971AE">
      <w:pPr>
        <w:pStyle w:val="ab"/>
        <w:numPr>
          <w:ilvl w:val="0"/>
          <w:numId w:val="1"/>
        </w:numPr>
        <w:ind w:left="142" w:right="141" w:firstLine="284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 xml:space="preserve">Челябинская область имеет территориальные границы с четырьмя регионами России: со Свердловской областью (на севере), Курганской областью (на востоке), Оренбургской областью (на юге), Республикой Башкортостан (на западе), кроме того, на юго-востоке области расположена государственная граница с Республикой Казахстан. </w:t>
      </w:r>
    </w:p>
    <w:p w:rsidR="005971AE" w:rsidRPr="005971AE" w:rsidRDefault="005971AE" w:rsidP="005971AE">
      <w:pPr>
        <w:pStyle w:val="ab"/>
        <w:numPr>
          <w:ilvl w:val="0"/>
          <w:numId w:val="1"/>
        </w:numPr>
        <w:ind w:left="142" w:right="141" w:firstLine="284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 xml:space="preserve">Свердловская область граничит с семью субъектами РФ: Республикой Коми, Ханты-Мансийским автономным округом, Республикой Башкортостан, Пермским краем, Тюменской, Челябинской и Курганской областями. 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>С 2018 года государственный реестр недвижимости содержит сведения о границах Челябинской области с Оренбургской и Курганской областями. 08.09.2020 года Управлением Росреестра по Челябинской области и кадастровой палатой добавлены в реестр недвижимости сведения о границе Челябинской и Свердловской областей,</w:t>
      </w:r>
      <w:r w:rsidRPr="005971AE">
        <w:rPr>
          <w:rFonts w:ascii="Segoe UI" w:hAnsi="Segoe UI" w:cs="Segoe UI"/>
          <w:b/>
          <w:color w:val="000000" w:themeColor="text1"/>
        </w:rPr>
        <w:t xml:space="preserve"> </w:t>
      </w:r>
      <w:r w:rsidRPr="005971AE">
        <w:rPr>
          <w:rFonts w:ascii="Segoe UI" w:hAnsi="Segoe UI" w:cs="Segoe UI"/>
          <w:color w:val="000000" w:themeColor="text1"/>
        </w:rPr>
        <w:t xml:space="preserve">протяженность которой составляет 0,35 тыс. км. В Местную систему координат (МСК) – 74 внесена соответствующая информация. На начало текущего года в ЕГРН имелись сведения о границах Свердловской области с Ханты-Мансийским автономным округом, Республикой Коми, Пермским краем, Тюменской и Курганской областями, а по состоянию на 02.10.2020 года Управлением Росреестра по Свердловской области внесена еще одна субъектовая граница - с Челябинской областью, в МСК – 66 также появились эти сведения. 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>Таким образом, в настоящее время из семи смежных границ Свердловской области в ЕГРН внесены шесть, три из четырех имеющихся границ Челябинской области с другими субъектами России тоже содержатся в госреестре.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 xml:space="preserve">В настоящее время на основании государственных контрактов Челябинской и Свердловской областями ведутся землеустроительные работы по описанию границ с Республикой Башкортостан. Территориальные органы Росреестра </w:t>
      </w:r>
      <w:bookmarkStart w:id="0" w:name="_GoBack"/>
      <w:bookmarkEnd w:id="0"/>
      <w:r w:rsidRPr="005971AE">
        <w:rPr>
          <w:rFonts w:ascii="Segoe UI" w:hAnsi="Segoe UI" w:cs="Segoe UI"/>
          <w:color w:val="000000" w:themeColor="text1"/>
        </w:rPr>
        <w:t>проводят мероприятия</w:t>
      </w:r>
      <w:r w:rsidRPr="005971AE">
        <w:rPr>
          <w:rFonts w:ascii="Segoe UI" w:hAnsi="Segoe UI" w:cs="Segoe UI"/>
          <w:color w:val="000000" w:themeColor="text1"/>
        </w:rPr>
        <w:t xml:space="preserve"> по уточнению границ с данным субъектом.  В результате завершения этих работ значение индикативного показателя целевой модели в Челябинской и Свердловской областях составит 100%.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i/>
          <w:color w:val="000000" w:themeColor="text1"/>
        </w:rPr>
        <w:lastRenderedPageBreak/>
        <w:t>«Актуализация сведений о границах субъектов в ЕГРН гарантирует права собственников недвижимости, снижает риски при ведении бизнеса, и, безусловно, способствует рациональному использованию земельных ресурсов и более эффективному налогообложению. Теперь у землепользователей будет возможность при проведении межевания соседних с границей земельных участков получить более точные сведения об их местоположении»</w:t>
      </w:r>
      <w:r w:rsidRPr="005971AE">
        <w:rPr>
          <w:rFonts w:ascii="Segoe UI" w:hAnsi="Segoe UI" w:cs="Segoe UI"/>
          <w:color w:val="000000" w:themeColor="text1"/>
        </w:rPr>
        <w:t xml:space="preserve">, - отметил заместитель руководителя Управления Росреестра по Челябинской области </w:t>
      </w:r>
      <w:r w:rsidRPr="005971AE">
        <w:rPr>
          <w:rFonts w:ascii="Segoe UI" w:hAnsi="Segoe UI" w:cs="Segoe UI"/>
          <w:b/>
          <w:color w:val="000000" w:themeColor="text1"/>
        </w:rPr>
        <w:t>Андрей Жарков</w:t>
      </w:r>
      <w:r w:rsidRPr="005971AE">
        <w:rPr>
          <w:rFonts w:ascii="Segoe UI" w:hAnsi="Segoe UI" w:cs="Segoe UI"/>
          <w:color w:val="000000" w:themeColor="text1"/>
        </w:rPr>
        <w:t>.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  <w:r w:rsidRPr="005971AE">
        <w:rPr>
          <w:rFonts w:ascii="Segoe UI" w:hAnsi="Segoe UI" w:cs="Segoe UI"/>
          <w:color w:val="000000" w:themeColor="text1"/>
        </w:rPr>
        <w:t xml:space="preserve"> «</w:t>
      </w:r>
      <w:r w:rsidRPr="005971AE">
        <w:rPr>
          <w:rFonts w:ascii="Segoe UI" w:hAnsi="Segoe UI" w:cs="Segoe UI"/>
          <w:i/>
          <w:color w:val="000000" w:themeColor="text1"/>
        </w:rPr>
        <w:t>Действительно, граница с Челябинской областью внесена в ЕГРН.</w:t>
      </w:r>
      <w:r w:rsidRPr="005971AE">
        <w:rPr>
          <w:rFonts w:ascii="Segoe UI" w:hAnsi="Segoe UI" w:cs="Segoe UI"/>
          <w:color w:val="000000" w:themeColor="text1"/>
        </w:rPr>
        <w:t xml:space="preserve"> </w:t>
      </w:r>
      <w:r w:rsidRPr="005971AE">
        <w:rPr>
          <w:rFonts w:ascii="Segoe UI" w:hAnsi="Segoe UI" w:cs="Segoe UI"/>
          <w:i/>
          <w:color w:val="000000" w:themeColor="text1"/>
        </w:rPr>
        <w:t>Этому событию предшествовала большая проведенная работа Межведомственной рабочей группы, в состав которой вошли представители Министерства строительства и развития инфраструктуры Свердловской области, Управления Росреестра по Свердловской области и филиала ФГБУ «ФКП Росреестра» по УФО, с участием специалистов Министерства природных ресурсов Свердловской области. С коллегами из Челябинской области проводились регулярные встречи, в том числе в формате видеоконференций. В процессе работы были рассмотрены и устранены все разночтения по местоположению границы между двумя субъектами. Так, в границах Сысертского района ранее учитывался земельный участок, ЗАТО Снежинск  площадью 7,5 тыс. га.  По своей территориальной принадлежности он относился к Челябинской области, теперь он исключен из границ Свердловской области</w:t>
      </w:r>
      <w:r w:rsidRPr="005971AE">
        <w:rPr>
          <w:rFonts w:ascii="Segoe UI" w:hAnsi="Segoe UI" w:cs="Segoe UI"/>
          <w:color w:val="000000" w:themeColor="text1"/>
        </w:rPr>
        <w:t xml:space="preserve">», - отметила заместитель руководителя Управления Росреестра по Свердловской области </w:t>
      </w:r>
      <w:r w:rsidRPr="005971AE">
        <w:rPr>
          <w:rFonts w:ascii="Segoe UI" w:hAnsi="Segoe UI" w:cs="Segoe UI"/>
          <w:b/>
          <w:color w:val="000000" w:themeColor="text1"/>
        </w:rPr>
        <w:t>Татьяна Янтюшева</w:t>
      </w:r>
      <w:r w:rsidRPr="005971AE">
        <w:rPr>
          <w:rFonts w:ascii="Segoe UI" w:hAnsi="Segoe UI" w:cs="Segoe UI"/>
          <w:color w:val="000000" w:themeColor="text1"/>
        </w:rPr>
        <w:t>.</w:t>
      </w: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</w:rPr>
      </w:pPr>
    </w:p>
    <w:p w:rsidR="005971AE" w:rsidRPr="005971AE" w:rsidRDefault="005971AE" w:rsidP="005971AE">
      <w:pPr>
        <w:ind w:left="142" w:right="141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971AE">
        <w:rPr>
          <w:rFonts w:ascii="Segoe UI" w:hAnsi="Segoe UI" w:cs="Segoe UI"/>
          <w:color w:val="000000" w:themeColor="text1"/>
          <w:sz w:val="18"/>
          <w:szCs w:val="18"/>
        </w:rPr>
        <w:t>*Целевая модель «Постановка на кадастровый учет земельных участков и объектов недвижимого имущества» в числе 12 других разработана по поручению Президента России и утверждена Распоряжением Правительства Российской Федерации от 31 января 2017 года № 147-р.</w:t>
      </w:r>
    </w:p>
    <w:p w:rsidR="0069027F" w:rsidRDefault="0069027F" w:rsidP="0069027F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69027F" w:rsidRPr="005971AE" w:rsidRDefault="0069027F" w:rsidP="0069027F">
      <w:pPr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A8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>эл. почта:</w:t>
      </w:r>
      <w:r w:rsidR="005971AE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971AE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5971AE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5971AE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5971AE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5971AE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5971AE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5971AE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69027F" w:rsidRPr="005971AE" w:rsidRDefault="0069027F" w:rsidP="0069027F"/>
    <w:p w:rsidR="0069027F" w:rsidRPr="007A034C" w:rsidRDefault="0069027F" w:rsidP="00074025">
      <w:pPr>
        <w:ind w:left="142" w:right="141" w:firstLine="708"/>
        <w:jc w:val="both"/>
        <w:rPr>
          <w:rFonts w:ascii="Segoe UI" w:hAnsi="Segoe UI" w:cs="Segoe UI"/>
          <w:sz w:val="18"/>
          <w:szCs w:val="18"/>
        </w:rPr>
      </w:pPr>
    </w:p>
    <w:p w:rsidR="004B19B1" w:rsidRPr="007A034C" w:rsidRDefault="004B19B1" w:rsidP="00074025">
      <w:pPr>
        <w:ind w:left="142" w:right="141" w:firstLine="708"/>
        <w:jc w:val="right"/>
        <w:rPr>
          <w:rFonts w:ascii="Segoe UI" w:hAnsi="Segoe UI" w:cs="Segoe UI"/>
          <w:i/>
          <w:sz w:val="18"/>
          <w:szCs w:val="18"/>
        </w:rPr>
      </w:pPr>
    </w:p>
    <w:p w:rsidR="00BF1E59" w:rsidRPr="00A546A0" w:rsidRDefault="00BF1E59" w:rsidP="003D5FF8">
      <w:pPr>
        <w:ind w:firstLine="708"/>
        <w:jc w:val="right"/>
        <w:rPr>
          <w:i/>
          <w:sz w:val="27"/>
          <w:szCs w:val="27"/>
        </w:rPr>
      </w:pPr>
    </w:p>
    <w:sectPr w:rsidR="00BF1E59" w:rsidRPr="00A546A0" w:rsidSect="00646D0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E62"/>
    <w:multiLevelType w:val="hybridMultilevel"/>
    <w:tmpl w:val="8CFAD11E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21D21"/>
    <w:rsid w:val="00064EE3"/>
    <w:rsid w:val="00074025"/>
    <w:rsid w:val="00082181"/>
    <w:rsid w:val="000C5277"/>
    <w:rsid w:val="000C5B7A"/>
    <w:rsid w:val="000F1825"/>
    <w:rsid w:val="001146DC"/>
    <w:rsid w:val="00164294"/>
    <w:rsid w:val="00173BD1"/>
    <w:rsid w:val="001A14B1"/>
    <w:rsid w:val="001A23E5"/>
    <w:rsid w:val="001E4C7A"/>
    <w:rsid w:val="001E6261"/>
    <w:rsid w:val="001E6BCC"/>
    <w:rsid w:val="001F728C"/>
    <w:rsid w:val="0021394D"/>
    <w:rsid w:val="00270E4C"/>
    <w:rsid w:val="002B3ADC"/>
    <w:rsid w:val="002C45FF"/>
    <w:rsid w:val="002E224B"/>
    <w:rsid w:val="002F2058"/>
    <w:rsid w:val="00327918"/>
    <w:rsid w:val="0033158F"/>
    <w:rsid w:val="00331CEF"/>
    <w:rsid w:val="003361FB"/>
    <w:rsid w:val="00340FD6"/>
    <w:rsid w:val="003646CB"/>
    <w:rsid w:val="003D5FF8"/>
    <w:rsid w:val="003F1AA0"/>
    <w:rsid w:val="0044263C"/>
    <w:rsid w:val="00443796"/>
    <w:rsid w:val="004449D4"/>
    <w:rsid w:val="00450B08"/>
    <w:rsid w:val="00450C45"/>
    <w:rsid w:val="004A44FE"/>
    <w:rsid w:val="004B19B1"/>
    <w:rsid w:val="004B7813"/>
    <w:rsid w:val="004F1529"/>
    <w:rsid w:val="004F625C"/>
    <w:rsid w:val="004F78E9"/>
    <w:rsid w:val="005106D3"/>
    <w:rsid w:val="005263C0"/>
    <w:rsid w:val="00526542"/>
    <w:rsid w:val="00564610"/>
    <w:rsid w:val="00573B04"/>
    <w:rsid w:val="00581051"/>
    <w:rsid w:val="00584799"/>
    <w:rsid w:val="005971AE"/>
    <w:rsid w:val="005A7DD4"/>
    <w:rsid w:val="005C368D"/>
    <w:rsid w:val="005E5C8A"/>
    <w:rsid w:val="005F328A"/>
    <w:rsid w:val="00603A85"/>
    <w:rsid w:val="00633432"/>
    <w:rsid w:val="00633B7E"/>
    <w:rsid w:val="00646D0D"/>
    <w:rsid w:val="006555DA"/>
    <w:rsid w:val="0069027F"/>
    <w:rsid w:val="006B4F0C"/>
    <w:rsid w:val="006C3F20"/>
    <w:rsid w:val="006E4D9C"/>
    <w:rsid w:val="00707094"/>
    <w:rsid w:val="0072735B"/>
    <w:rsid w:val="007431F6"/>
    <w:rsid w:val="00786FDD"/>
    <w:rsid w:val="00796E6C"/>
    <w:rsid w:val="007A034C"/>
    <w:rsid w:val="007B5230"/>
    <w:rsid w:val="007E42F4"/>
    <w:rsid w:val="007E4A4B"/>
    <w:rsid w:val="00807D88"/>
    <w:rsid w:val="00815858"/>
    <w:rsid w:val="00823FA1"/>
    <w:rsid w:val="008413D8"/>
    <w:rsid w:val="00844A11"/>
    <w:rsid w:val="00854B54"/>
    <w:rsid w:val="0086105C"/>
    <w:rsid w:val="008620DD"/>
    <w:rsid w:val="00864A31"/>
    <w:rsid w:val="008D579A"/>
    <w:rsid w:val="008E571A"/>
    <w:rsid w:val="008F546C"/>
    <w:rsid w:val="009237B7"/>
    <w:rsid w:val="00942465"/>
    <w:rsid w:val="00967D6A"/>
    <w:rsid w:val="00981C92"/>
    <w:rsid w:val="00990BD7"/>
    <w:rsid w:val="009A6990"/>
    <w:rsid w:val="00A01FDB"/>
    <w:rsid w:val="00A031A9"/>
    <w:rsid w:val="00A4297B"/>
    <w:rsid w:val="00A450FF"/>
    <w:rsid w:val="00A546A0"/>
    <w:rsid w:val="00A6082F"/>
    <w:rsid w:val="00A61B74"/>
    <w:rsid w:val="00A70B49"/>
    <w:rsid w:val="00A770B0"/>
    <w:rsid w:val="00A810FF"/>
    <w:rsid w:val="00AC6405"/>
    <w:rsid w:val="00AD60CA"/>
    <w:rsid w:val="00B117C9"/>
    <w:rsid w:val="00B13953"/>
    <w:rsid w:val="00B56F6A"/>
    <w:rsid w:val="00B61826"/>
    <w:rsid w:val="00B62BBD"/>
    <w:rsid w:val="00B96ADB"/>
    <w:rsid w:val="00BA54AF"/>
    <w:rsid w:val="00BC4787"/>
    <w:rsid w:val="00BD4D3F"/>
    <w:rsid w:val="00BF1E59"/>
    <w:rsid w:val="00BF6A69"/>
    <w:rsid w:val="00C211AB"/>
    <w:rsid w:val="00C3660F"/>
    <w:rsid w:val="00C508A5"/>
    <w:rsid w:val="00C61C4B"/>
    <w:rsid w:val="00CA7695"/>
    <w:rsid w:val="00D2732C"/>
    <w:rsid w:val="00D404CE"/>
    <w:rsid w:val="00DC79A8"/>
    <w:rsid w:val="00DF1E55"/>
    <w:rsid w:val="00E16166"/>
    <w:rsid w:val="00E220F2"/>
    <w:rsid w:val="00E56FB8"/>
    <w:rsid w:val="00E7204D"/>
    <w:rsid w:val="00EB3C5F"/>
    <w:rsid w:val="00ED32CB"/>
    <w:rsid w:val="00F31593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C4C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F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ЗилаловаГП</cp:lastModifiedBy>
  <cp:revision>7</cp:revision>
  <cp:lastPrinted>2020-10-02T04:30:00Z</cp:lastPrinted>
  <dcterms:created xsi:type="dcterms:W3CDTF">2020-10-01T11:49:00Z</dcterms:created>
  <dcterms:modified xsi:type="dcterms:W3CDTF">2020-10-02T06:14:00Z</dcterms:modified>
</cp:coreProperties>
</file>