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BD" w:rsidRPr="001262EC" w:rsidRDefault="00CA00BD" w:rsidP="003C239E">
      <w:pPr>
        <w:jc w:val="both"/>
        <w:rPr>
          <w:rFonts w:ascii="Segoe UI" w:hAnsi="Segoe UI" w:cs="Segoe UI"/>
          <w:b/>
          <w:sz w:val="24"/>
          <w:szCs w:val="24"/>
        </w:rPr>
      </w:pPr>
      <w:r w:rsidRPr="003C239E">
        <w:rPr>
          <w:rFonts w:ascii="Segoe UI" w:hAnsi="Segoe UI" w:cs="Segoe UI"/>
          <w:noProof/>
          <w:sz w:val="24"/>
          <w:szCs w:val="24"/>
          <w:lang w:eastAsia="ru-RU"/>
        </w:rPr>
        <w:drawing>
          <wp:inline distT="0" distB="0" distL="0" distR="0">
            <wp:extent cx="2581275" cy="1066800"/>
            <wp:effectExtent l="0" t="0" r="952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inline>
        </w:drawing>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1262EC">
        <w:rPr>
          <w:rFonts w:ascii="Segoe UI" w:hAnsi="Segoe UI" w:cs="Segoe UI"/>
          <w:b/>
          <w:sz w:val="24"/>
          <w:szCs w:val="24"/>
        </w:rPr>
        <w:t>ПРЕСС-РЕЛИЗ</w:t>
      </w:r>
    </w:p>
    <w:p w:rsidR="00161F98" w:rsidRPr="00161F98" w:rsidRDefault="00094CC3" w:rsidP="00161F98">
      <w:pPr>
        <w:pStyle w:val="1"/>
        <w:shd w:val="clear" w:color="auto" w:fill="FFFFFF"/>
        <w:spacing w:before="0" w:beforeAutospacing="0" w:after="540" w:afterAutospacing="0"/>
        <w:rPr>
          <w:rFonts w:ascii="Segoe UI" w:hAnsi="Segoe UI" w:cs="Segoe UI"/>
          <w:color w:val="000000" w:themeColor="text1"/>
          <w:sz w:val="24"/>
          <w:szCs w:val="24"/>
        </w:rPr>
      </w:pPr>
      <w:bookmarkStart w:id="0" w:name="_GoBack"/>
      <w:r>
        <w:rPr>
          <w:rFonts w:ascii="Segoe UI" w:hAnsi="Segoe UI" w:cs="Segoe UI"/>
          <w:b w:val="0"/>
          <w:sz w:val="32"/>
          <w:szCs w:val="32"/>
        </w:rPr>
        <w:t>У</w:t>
      </w:r>
      <w:r w:rsidRPr="001262EC">
        <w:rPr>
          <w:rFonts w:ascii="Segoe UI" w:hAnsi="Segoe UI" w:cs="Segoe UI"/>
          <w:b w:val="0"/>
          <w:sz w:val="32"/>
          <w:szCs w:val="32"/>
        </w:rPr>
        <w:t xml:space="preserve">правление приняло участие в </w:t>
      </w:r>
      <w:r>
        <w:rPr>
          <w:rFonts w:ascii="Segoe UI" w:hAnsi="Segoe UI" w:cs="Segoe UI"/>
          <w:b w:val="0"/>
          <w:sz w:val="32"/>
          <w:szCs w:val="32"/>
        </w:rPr>
        <w:t xml:space="preserve">обучающем </w:t>
      </w:r>
      <w:r w:rsidRPr="001262EC">
        <w:rPr>
          <w:rFonts w:ascii="Segoe UI" w:hAnsi="Segoe UI" w:cs="Segoe UI"/>
          <w:b w:val="0"/>
          <w:sz w:val="32"/>
          <w:szCs w:val="32"/>
        </w:rPr>
        <w:t xml:space="preserve">семинаре </w:t>
      </w:r>
      <w:r>
        <w:rPr>
          <w:rFonts w:ascii="Segoe UI" w:hAnsi="Segoe UI" w:cs="Segoe UI"/>
          <w:b w:val="0"/>
          <w:sz w:val="32"/>
          <w:szCs w:val="32"/>
        </w:rPr>
        <w:t xml:space="preserve">для агентств недвижимости </w:t>
      </w: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Эксперты «Школы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Управления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по Свердловской области приняли участие в семинаре «Основы земельного законодательства и практика их применения».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Мероприятие состоялось в рамках курса повышения квалификации агентств и брокеров по недвижимости в дистанционном формате посредством видеоконференцсвязи.</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В ходе мероприятия заместитель начальника отдела государственной регистрации недвижимости Наталья Сергеевна </w:t>
      </w:r>
      <w:r w:rsidR="00BA34E1" w:rsidRPr="00161F98">
        <w:rPr>
          <w:rFonts w:ascii="Segoe UI" w:hAnsi="Segoe UI" w:cs="Segoe UI"/>
          <w:color w:val="000000" w:themeColor="text1"/>
          <w:sz w:val="24"/>
          <w:szCs w:val="24"/>
        </w:rPr>
        <w:t>Тришина выступила</w:t>
      </w:r>
      <w:r w:rsidRPr="00161F98">
        <w:rPr>
          <w:rFonts w:ascii="Segoe UI" w:hAnsi="Segoe UI" w:cs="Segoe UI"/>
          <w:color w:val="000000" w:themeColor="text1"/>
          <w:sz w:val="24"/>
          <w:szCs w:val="24"/>
        </w:rPr>
        <w:t xml:space="preserve"> с докладом на тему «Порядок оформления прав граждан на земельные участки, основные требования к документам, основания приостановления и отказа».</w:t>
      </w:r>
    </w:p>
    <w:p w:rsid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Были обозначены основные проблемы, связанные с оформлением прав граждан на земельные участки как в общем, так и в «упрощенном» порядке, разъяснены основания приобретения земельных участков из государственных земель на возмездной и безвозмездной основах, а также случаи предоставления государственных и муниципальных земельных участков в аренду на торгах и без проведения торгов.</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В ходе выступления Наталья Сергеевна напомнила положения Федерального закона «О государственной регистрации недвижимости», регулирующие «упрощенный» порядок регистрации прав собственности граждан на земельные участки, пояснила что необходимо учитывать при подготовке пакета документов для подачи заявления в </w:t>
      </w:r>
      <w:proofErr w:type="spellStart"/>
      <w:r w:rsidRPr="00161F98">
        <w:rPr>
          <w:rFonts w:ascii="Segoe UI" w:hAnsi="Segoe UI" w:cs="Segoe UI"/>
          <w:color w:val="000000" w:themeColor="text1"/>
          <w:sz w:val="24"/>
          <w:szCs w:val="24"/>
        </w:rPr>
        <w:t>Росреестр</w:t>
      </w:r>
      <w:proofErr w:type="spellEnd"/>
      <w:r w:rsidRPr="00161F98">
        <w:rPr>
          <w:rFonts w:ascii="Segoe UI" w:hAnsi="Segoe UI" w:cs="Segoe UI"/>
          <w:color w:val="000000" w:themeColor="text1"/>
          <w:sz w:val="24"/>
          <w:szCs w:val="24"/>
        </w:rPr>
        <w:t xml:space="preserve"> и какие возможны основания для приостановления.</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Pr>
          <w:rFonts w:ascii="Segoe UI" w:hAnsi="Segoe UI" w:cs="Segoe UI"/>
          <w:color w:val="000000" w:themeColor="text1"/>
          <w:sz w:val="24"/>
          <w:szCs w:val="24"/>
        </w:rPr>
        <w:t>О</w:t>
      </w:r>
      <w:r w:rsidRPr="00161F98">
        <w:rPr>
          <w:rFonts w:ascii="Segoe UI" w:hAnsi="Segoe UI" w:cs="Segoe UI"/>
          <w:color w:val="000000" w:themeColor="text1"/>
          <w:sz w:val="24"/>
          <w:szCs w:val="24"/>
        </w:rPr>
        <w:t>тдельное внимание было уделено проблемам, возникающим на практике при государственной регистрации перехода права собственности на земельные участки (доли в праве собственности на земельные участки) в результате совершения гражданско-правовой сделки.</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BA34E1"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Внимание участников</w:t>
      </w:r>
      <w:r w:rsidR="00161F98" w:rsidRPr="00161F98">
        <w:rPr>
          <w:rFonts w:ascii="Segoe UI" w:hAnsi="Segoe UI" w:cs="Segoe UI"/>
          <w:color w:val="000000" w:themeColor="text1"/>
          <w:sz w:val="24"/>
          <w:szCs w:val="24"/>
        </w:rPr>
        <w:t xml:space="preserve"> семинара было акцентировано и на необходимости заблаговременного получения выписки из Единого государственного реестра недвижимости с актуальной информацией об отчуждаемом земельном участке, для грамотной подготовки к совершаемой сделке.</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Начальник отдела регистрации недвижимости в электронном виде и арестов Ксения Алексеевна </w:t>
      </w:r>
      <w:proofErr w:type="spellStart"/>
      <w:r w:rsidRPr="00161F98">
        <w:rPr>
          <w:rFonts w:ascii="Segoe UI" w:hAnsi="Segoe UI" w:cs="Segoe UI"/>
          <w:color w:val="000000" w:themeColor="text1"/>
          <w:sz w:val="24"/>
          <w:szCs w:val="24"/>
        </w:rPr>
        <w:t>Шакинко</w:t>
      </w:r>
      <w:proofErr w:type="spellEnd"/>
      <w:r w:rsidRPr="00161F98">
        <w:rPr>
          <w:rFonts w:ascii="Segoe UI" w:hAnsi="Segoe UI" w:cs="Segoe UI"/>
          <w:color w:val="000000" w:themeColor="text1"/>
          <w:sz w:val="24"/>
          <w:szCs w:val="24"/>
        </w:rPr>
        <w:t xml:space="preserve"> в свою очередь остановилась на вопросе направления от органов </w:t>
      </w:r>
      <w:proofErr w:type="spellStart"/>
      <w:proofErr w:type="gramStart"/>
      <w:r w:rsidRPr="00161F98">
        <w:rPr>
          <w:rFonts w:ascii="Segoe UI" w:hAnsi="Segoe UI" w:cs="Segoe UI"/>
          <w:color w:val="000000" w:themeColor="text1"/>
          <w:sz w:val="24"/>
          <w:szCs w:val="24"/>
        </w:rPr>
        <w:t>гос.власти</w:t>
      </w:r>
      <w:proofErr w:type="spellEnd"/>
      <w:proofErr w:type="gramEnd"/>
      <w:r w:rsidRPr="00161F98">
        <w:rPr>
          <w:rFonts w:ascii="Segoe UI" w:hAnsi="Segoe UI" w:cs="Segoe UI"/>
          <w:color w:val="000000" w:themeColor="text1"/>
          <w:sz w:val="24"/>
          <w:szCs w:val="24"/>
        </w:rPr>
        <w:t xml:space="preserve">,  органов местного самоуправления документов для регистрации прав на земельные участки в электронном виде.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В соответствии со статьей 19 Федерального закона 218-ФЗ «О государственной регистрации недвижимости»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Управление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по Свердловской области заявление о государственной регистрации прав и прилагаемые к нему документы в отношении соответствующего объекта недвижимости.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Кроме того, Ксения Алексеевна рассказала о преимуществах электронной регистрации недвижимости, напомнив участникам семинара о возможности бесплатного обучения, которое проводится для всех заинтересованных лиц в рамках «Школы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Заявки на проведение обучения принимаются по электронной почте okr@frs66.ru.</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Сегодня любой гражданин, юридическое лицо с помощью интернет - портала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может подать документы на государственную регистрацию прав и кадастровый учет, запросить общедоступные сведения из ЕГРН об объекте недвижимости, ознакомиться со сведениями об объекте недвижимости на Публичной кадастровой карте, получить выписки из ЕГРН об основных характеристиках и зарегистрированных правах на объект недвижимости, а также о кадастровой стоимости объектов недвижимости.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Участникам семинара напомнили, что пользоваться электронными услугами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просто и удобно, поскольку все они обеспечены пошаговыми инструкциями получения услуги, а также содержат сведения о сроках ее предоставления и стоимости.</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При этом необходимым условием для совершения электронной регистрации права или кадастрового учета объекта недвижимости является наличие у заявителя усиленной квалифицированной электронной подписи (УКЭП), получить которую можно в аккредитованных удостоверяющих центрах. </w:t>
      </w: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Информация о порядке получения УКЭП, а также перечень аккредитованных удостоверяющих центров размещены на официальном сайте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w:t>
      </w:r>
    </w:p>
    <w:p w:rsidR="00161F98" w:rsidRPr="00161F98" w:rsidRDefault="00161F98" w:rsidP="00161F98">
      <w:pPr>
        <w:spacing w:after="0" w:line="240" w:lineRule="auto"/>
        <w:jc w:val="both"/>
        <w:rPr>
          <w:rFonts w:ascii="Segoe UI" w:hAnsi="Segoe UI" w:cs="Segoe UI"/>
          <w:color w:val="000000" w:themeColor="text1"/>
          <w:sz w:val="24"/>
          <w:szCs w:val="24"/>
        </w:rPr>
      </w:pPr>
    </w:p>
    <w:bookmarkEnd w:id="0"/>
    <w:p w:rsidR="00D15D42" w:rsidRPr="00161F98" w:rsidRDefault="00D15D42" w:rsidP="00161F98">
      <w:pPr>
        <w:spacing w:after="0" w:line="240" w:lineRule="auto"/>
        <w:jc w:val="both"/>
        <w:rPr>
          <w:rFonts w:ascii="Segoe UI" w:hAnsi="Segoe UI" w:cs="Segoe UI"/>
          <w:color w:val="000000" w:themeColor="text1"/>
          <w:sz w:val="24"/>
          <w:szCs w:val="24"/>
        </w:rPr>
      </w:pPr>
    </w:p>
    <w:p w:rsidR="00D15D42" w:rsidRPr="00161F98" w:rsidRDefault="00D15D42" w:rsidP="00161F98">
      <w:pPr>
        <w:spacing w:after="0" w:line="240" w:lineRule="auto"/>
        <w:jc w:val="both"/>
        <w:rPr>
          <w:rFonts w:ascii="Segoe UI" w:hAnsi="Segoe UI" w:cs="Segoe UI"/>
          <w:color w:val="000000" w:themeColor="text1"/>
          <w:sz w:val="24"/>
          <w:szCs w:val="24"/>
        </w:rPr>
      </w:pPr>
    </w:p>
    <w:p w:rsidR="0093076A" w:rsidRDefault="0093076A" w:rsidP="003E54DD">
      <w:pPr>
        <w:spacing w:after="0" w:line="240" w:lineRule="auto"/>
      </w:pPr>
      <w:r>
        <w:br/>
      </w:r>
    </w:p>
    <w:p w:rsidR="00CA00BD" w:rsidRDefault="004F6243" w:rsidP="003C6175">
      <w:pPr>
        <w:shd w:val="clear" w:color="auto" w:fill="FFFFFF"/>
        <w:spacing w:after="0" w:line="240" w:lineRule="auto"/>
        <w:jc w:val="both"/>
        <w:rPr>
          <w:rFonts w:ascii="Segoe UI" w:hAnsi="Segoe UI" w:cs="Segoe UI"/>
          <w:b/>
          <w:sz w:val="18"/>
          <w:szCs w:val="18"/>
          <w:lang w:eastAsia="ru-RU"/>
        </w:rPr>
      </w:pPr>
      <w:r>
        <w:rPr>
          <w:noProof/>
          <w:sz w:val="27"/>
          <w:szCs w:val="27"/>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-75565</wp:posOffset>
                </wp:positionH>
                <wp:positionV relativeFrom="paragraph">
                  <wp:posOffset>24129</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2EEB6" id="_x0000_t32" coordsize="21600,21600" o:spt="32" o:oned="t" path="m,l21600,21600e" filled="f">
                <v:path arrowok="t" fillok="f" o:connecttype="none"/>
                <o:lock v:ext="edit" shapetype="t"/>
              </v:shapetype>
              <v:shape id="Прямая со стрелкой 3" o:spid="_x0000_s1026" type="#_x0000_t32" style="position:absolute;margin-left:-5.95pt;margin-top:1.9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mc:Fallback>
        </mc:AlternateContent>
      </w:r>
    </w:p>
    <w:p w:rsidR="003C6175" w:rsidRDefault="00CA00BD" w:rsidP="003C6175">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00F82241" w:rsidRPr="00F82241">
        <w:rPr>
          <w:rFonts w:ascii="Segoe UI" w:hAnsi="Segoe UI" w:cs="Segoe UI"/>
          <w:sz w:val="18"/>
          <w:szCs w:val="18"/>
        </w:rPr>
        <w:t xml:space="preserve">Пресс-служба Управления </w:t>
      </w:r>
      <w:proofErr w:type="spellStart"/>
      <w:r w:rsidR="00F82241" w:rsidRPr="00F82241">
        <w:rPr>
          <w:rFonts w:ascii="Segoe UI" w:hAnsi="Segoe UI" w:cs="Segoe UI"/>
          <w:sz w:val="18"/>
          <w:szCs w:val="18"/>
        </w:rPr>
        <w:t>Росреестра</w:t>
      </w:r>
      <w:proofErr w:type="spellEnd"/>
      <w:r w:rsidR="00F82241" w:rsidRPr="00F82241">
        <w:rPr>
          <w:rFonts w:ascii="Segoe UI" w:hAnsi="Segoe UI" w:cs="Segoe UI"/>
          <w:sz w:val="18"/>
          <w:szCs w:val="18"/>
        </w:rPr>
        <w:t xml:space="preserve"> по Свердловской области</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p>
    <w:p w:rsidR="00CA00BD" w:rsidRPr="00CA00BD" w:rsidRDefault="00CA00BD" w:rsidP="003C6175">
      <w:pPr>
        <w:shd w:val="clear" w:color="auto" w:fill="FFFFFF"/>
        <w:spacing w:after="0" w:line="240" w:lineRule="auto"/>
        <w:rPr>
          <w:rFonts w:ascii="Segoe UI" w:hAnsi="Segoe UI" w:cs="Segoe UI"/>
          <w:sz w:val="18"/>
          <w:szCs w:val="18"/>
        </w:rPr>
      </w:pPr>
      <w:r>
        <w:rPr>
          <w:rFonts w:ascii="Segoe UI" w:hAnsi="Segoe UI" w:cs="Segoe UI"/>
          <w:color w:val="000000"/>
          <w:sz w:val="18"/>
          <w:szCs w:val="18"/>
        </w:rPr>
        <w:t>эл. почта:</w:t>
      </w:r>
      <w:r w:rsidRPr="00CA00BD">
        <w:rPr>
          <w:rStyle w:val="a3"/>
          <w:rFonts w:ascii="Segoe UI" w:hAnsi="Segoe UI" w:cs="Segoe UI"/>
          <w:sz w:val="18"/>
          <w:szCs w:val="18"/>
          <w:u w:val="none"/>
          <w:lang w:val="en-US"/>
        </w:rPr>
        <w:t>press</w:t>
      </w:r>
      <w:r w:rsidRPr="00CA00BD">
        <w:rPr>
          <w:rStyle w:val="a3"/>
          <w:rFonts w:ascii="Segoe UI" w:hAnsi="Segoe UI" w:cs="Segoe UI"/>
          <w:sz w:val="18"/>
          <w:szCs w:val="18"/>
          <w:u w:val="none"/>
        </w:rPr>
        <w:t>66_</w:t>
      </w:r>
      <w:proofErr w:type="spellStart"/>
      <w:r w:rsidRPr="00CA00BD">
        <w:rPr>
          <w:rStyle w:val="a3"/>
          <w:rFonts w:ascii="Segoe UI" w:hAnsi="Segoe UI" w:cs="Segoe UI"/>
          <w:sz w:val="18"/>
          <w:szCs w:val="18"/>
          <w:u w:val="none"/>
          <w:lang w:val="en-US"/>
        </w:rPr>
        <w:t>rosreestr</w:t>
      </w:r>
      <w:proofErr w:type="spellEnd"/>
      <w:r w:rsidRPr="00CA00BD">
        <w:rPr>
          <w:rStyle w:val="a3"/>
          <w:rFonts w:ascii="Segoe UI" w:hAnsi="Segoe UI" w:cs="Segoe UI"/>
          <w:sz w:val="18"/>
          <w:szCs w:val="18"/>
          <w:u w:val="none"/>
        </w:rPr>
        <w:t>@</w:t>
      </w:r>
      <w:r w:rsidRPr="00CA00BD">
        <w:rPr>
          <w:rStyle w:val="a3"/>
          <w:rFonts w:ascii="Segoe UI" w:hAnsi="Segoe UI" w:cs="Segoe UI"/>
          <w:sz w:val="18"/>
          <w:szCs w:val="18"/>
          <w:u w:val="none"/>
          <w:lang w:val="en-US"/>
        </w:rPr>
        <w:t>mail</w:t>
      </w:r>
      <w:r w:rsidRPr="00CA00BD">
        <w:rPr>
          <w:rStyle w:val="a3"/>
          <w:rFonts w:ascii="Segoe UI" w:hAnsi="Segoe UI" w:cs="Segoe UI"/>
          <w:sz w:val="18"/>
          <w:szCs w:val="18"/>
          <w:u w:val="none"/>
        </w:rPr>
        <w:t>.</w:t>
      </w:r>
      <w:proofErr w:type="spellStart"/>
      <w:r w:rsidRPr="00CA00BD">
        <w:rPr>
          <w:rStyle w:val="a3"/>
          <w:rFonts w:ascii="Segoe UI" w:hAnsi="Segoe UI" w:cs="Segoe UI"/>
          <w:sz w:val="18"/>
          <w:szCs w:val="18"/>
          <w:u w:val="none"/>
          <w:lang w:val="en-US"/>
        </w:rPr>
        <w:t>ru</w:t>
      </w:r>
      <w:proofErr w:type="spellEnd"/>
    </w:p>
    <w:p w:rsidR="00875688" w:rsidRDefault="00875688" w:rsidP="004104AC">
      <w:pPr>
        <w:jc w:val="both"/>
        <w:rPr>
          <w:rFonts w:ascii="Segoe UI" w:hAnsi="Segoe UI" w:cs="Segoe UI"/>
          <w:color w:val="000000"/>
          <w:sz w:val="24"/>
          <w:szCs w:val="24"/>
          <w:shd w:val="clear" w:color="auto" w:fill="FFFFFF"/>
        </w:rPr>
      </w:pPr>
    </w:p>
    <w:p w:rsidR="00094CC3" w:rsidRPr="00094CC3" w:rsidRDefault="00094CC3" w:rsidP="00094CC3">
      <w:pPr>
        <w:jc w:val="both"/>
        <w:rPr>
          <w:rFonts w:ascii="Segoe UI" w:hAnsi="Segoe UI" w:cs="Segoe UI"/>
          <w:sz w:val="24"/>
          <w:szCs w:val="24"/>
        </w:rPr>
      </w:pPr>
    </w:p>
    <w:sectPr w:rsidR="00094CC3" w:rsidRPr="00094CC3" w:rsidSect="00082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70B"/>
    <w:multiLevelType w:val="hybridMultilevel"/>
    <w:tmpl w:val="A3047D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B93F01"/>
    <w:multiLevelType w:val="hybridMultilevel"/>
    <w:tmpl w:val="A5C2753A"/>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 w15:restartNumberingAfterBreak="0">
    <w:nsid w:val="7F1E68CB"/>
    <w:multiLevelType w:val="hybridMultilevel"/>
    <w:tmpl w:val="DF52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0C"/>
    <w:rsid w:val="00081991"/>
    <w:rsid w:val="00082330"/>
    <w:rsid w:val="00094CC3"/>
    <w:rsid w:val="0009598A"/>
    <w:rsid w:val="000B4525"/>
    <w:rsid w:val="000D017D"/>
    <w:rsid w:val="00101253"/>
    <w:rsid w:val="00105FD7"/>
    <w:rsid w:val="00110B12"/>
    <w:rsid w:val="001262EC"/>
    <w:rsid w:val="001518A7"/>
    <w:rsid w:val="00161F98"/>
    <w:rsid w:val="00165B67"/>
    <w:rsid w:val="001D1CBC"/>
    <w:rsid w:val="001F3D83"/>
    <w:rsid w:val="00235800"/>
    <w:rsid w:val="002422E0"/>
    <w:rsid w:val="002469C6"/>
    <w:rsid w:val="0025457B"/>
    <w:rsid w:val="00256D4E"/>
    <w:rsid w:val="0025780C"/>
    <w:rsid w:val="00263F25"/>
    <w:rsid w:val="002704D8"/>
    <w:rsid w:val="002B5EE8"/>
    <w:rsid w:val="002D476D"/>
    <w:rsid w:val="003141F4"/>
    <w:rsid w:val="003560B9"/>
    <w:rsid w:val="00375532"/>
    <w:rsid w:val="0038385C"/>
    <w:rsid w:val="00396572"/>
    <w:rsid w:val="003C111C"/>
    <w:rsid w:val="003C239E"/>
    <w:rsid w:val="003C6175"/>
    <w:rsid w:val="003D6B30"/>
    <w:rsid w:val="003E54DD"/>
    <w:rsid w:val="0040104B"/>
    <w:rsid w:val="004104AC"/>
    <w:rsid w:val="004167CD"/>
    <w:rsid w:val="004312DC"/>
    <w:rsid w:val="0048531F"/>
    <w:rsid w:val="00493695"/>
    <w:rsid w:val="004F6243"/>
    <w:rsid w:val="00560E84"/>
    <w:rsid w:val="00585C3A"/>
    <w:rsid w:val="005C4280"/>
    <w:rsid w:val="005C6540"/>
    <w:rsid w:val="005D1082"/>
    <w:rsid w:val="005D695D"/>
    <w:rsid w:val="005E51AD"/>
    <w:rsid w:val="0064641F"/>
    <w:rsid w:val="00646BCF"/>
    <w:rsid w:val="006717D8"/>
    <w:rsid w:val="006724FC"/>
    <w:rsid w:val="006873A8"/>
    <w:rsid w:val="00692DFA"/>
    <w:rsid w:val="006A2684"/>
    <w:rsid w:val="006E11F1"/>
    <w:rsid w:val="006E6EF3"/>
    <w:rsid w:val="007104E3"/>
    <w:rsid w:val="007143ED"/>
    <w:rsid w:val="007670C9"/>
    <w:rsid w:val="007761FB"/>
    <w:rsid w:val="0077726E"/>
    <w:rsid w:val="00797B8F"/>
    <w:rsid w:val="007A1803"/>
    <w:rsid w:val="007F0424"/>
    <w:rsid w:val="00816CB1"/>
    <w:rsid w:val="00827C3A"/>
    <w:rsid w:val="00870BA2"/>
    <w:rsid w:val="00875688"/>
    <w:rsid w:val="008D47F5"/>
    <w:rsid w:val="008E1061"/>
    <w:rsid w:val="009162E0"/>
    <w:rsid w:val="0093076A"/>
    <w:rsid w:val="0094529C"/>
    <w:rsid w:val="00960B39"/>
    <w:rsid w:val="00997803"/>
    <w:rsid w:val="009C5080"/>
    <w:rsid w:val="009E3365"/>
    <w:rsid w:val="00A0270C"/>
    <w:rsid w:val="00A20BD9"/>
    <w:rsid w:val="00A33822"/>
    <w:rsid w:val="00A81407"/>
    <w:rsid w:val="00A82AFC"/>
    <w:rsid w:val="00AA1458"/>
    <w:rsid w:val="00AB15A9"/>
    <w:rsid w:val="00B277D0"/>
    <w:rsid w:val="00B842AE"/>
    <w:rsid w:val="00BA202A"/>
    <w:rsid w:val="00BA34E1"/>
    <w:rsid w:val="00C6569D"/>
    <w:rsid w:val="00C67A3B"/>
    <w:rsid w:val="00C72824"/>
    <w:rsid w:val="00C91173"/>
    <w:rsid w:val="00CA00BD"/>
    <w:rsid w:val="00CE7FC1"/>
    <w:rsid w:val="00D15D42"/>
    <w:rsid w:val="00D33AE2"/>
    <w:rsid w:val="00D502A3"/>
    <w:rsid w:val="00D801A6"/>
    <w:rsid w:val="00D95455"/>
    <w:rsid w:val="00DB301F"/>
    <w:rsid w:val="00E607BD"/>
    <w:rsid w:val="00E62920"/>
    <w:rsid w:val="00E67665"/>
    <w:rsid w:val="00E7134F"/>
    <w:rsid w:val="00E83752"/>
    <w:rsid w:val="00EC24BE"/>
    <w:rsid w:val="00ED3E54"/>
    <w:rsid w:val="00EE19A6"/>
    <w:rsid w:val="00EF3E05"/>
    <w:rsid w:val="00F161B1"/>
    <w:rsid w:val="00F16B1A"/>
    <w:rsid w:val="00F24FE7"/>
    <w:rsid w:val="00F82241"/>
    <w:rsid w:val="00F91E83"/>
    <w:rsid w:val="00FA1B66"/>
    <w:rsid w:val="00FB2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A5947-D526-443E-A569-FC850B4F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30"/>
  </w:style>
  <w:style w:type="paragraph" w:styleId="1">
    <w:name w:val="heading 1"/>
    <w:basedOn w:val="a"/>
    <w:link w:val="10"/>
    <w:uiPriority w:val="9"/>
    <w:qFormat/>
    <w:rsid w:val="00126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F16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161B1"/>
    <w:rPr>
      <w:color w:val="0000FF"/>
      <w:u w:val="single"/>
    </w:rPr>
  </w:style>
  <w:style w:type="paragraph" w:styleId="a4">
    <w:name w:val="Balloon Text"/>
    <w:basedOn w:val="a"/>
    <w:link w:val="a5"/>
    <w:uiPriority w:val="99"/>
    <w:semiHidden/>
    <w:unhideWhenUsed/>
    <w:rsid w:val="00E71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34F"/>
    <w:rPr>
      <w:rFonts w:ascii="Tahoma" w:hAnsi="Tahoma" w:cs="Tahoma"/>
      <w:sz w:val="16"/>
      <w:szCs w:val="16"/>
    </w:rPr>
  </w:style>
  <w:style w:type="paragraph" w:styleId="a6">
    <w:name w:val="List Paragraph"/>
    <w:basedOn w:val="a"/>
    <w:uiPriority w:val="34"/>
    <w:qFormat/>
    <w:rsid w:val="00827C3A"/>
    <w:pPr>
      <w:ind w:left="720"/>
      <w:contextualSpacing/>
    </w:pPr>
    <w:rPr>
      <w:rFonts w:ascii="Calibri" w:eastAsia="Calibri" w:hAnsi="Calibri" w:cs="Times New Roman"/>
    </w:rPr>
  </w:style>
  <w:style w:type="paragraph" w:styleId="a7">
    <w:name w:val="Body Text"/>
    <w:basedOn w:val="a"/>
    <w:link w:val="a8"/>
    <w:unhideWhenUsed/>
    <w:qFormat/>
    <w:rsid w:val="00D33AE2"/>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D33AE2"/>
    <w:rPr>
      <w:rFonts w:ascii="Calibri" w:eastAsia="Times New Roman" w:hAnsi="Calibri" w:cs="Times New Roman"/>
      <w:lang w:eastAsia="ru-RU"/>
    </w:rPr>
  </w:style>
  <w:style w:type="paragraph" w:styleId="a9">
    <w:name w:val="Normal (Web)"/>
    <w:basedOn w:val="a"/>
    <w:uiPriority w:val="99"/>
    <w:semiHidden/>
    <w:unhideWhenUsed/>
    <w:rsid w:val="00EF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F3E05"/>
    <w:rPr>
      <w:b/>
      <w:bCs/>
    </w:rPr>
  </w:style>
  <w:style w:type="character" w:customStyle="1" w:styleId="articleseparator">
    <w:name w:val="article_separator"/>
    <w:basedOn w:val="a0"/>
    <w:rsid w:val="00EF3E05"/>
  </w:style>
  <w:style w:type="character" w:customStyle="1" w:styleId="10">
    <w:name w:val="Заголовок 1 Знак"/>
    <w:basedOn w:val="a0"/>
    <w:link w:val="1"/>
    <w:uiPriority w:val="9"/>
    <w:rsid w:val="001262E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082">
      <w:bodyDiv w:val="1"/>
      <w:marLeft w:val="0"/>
      <w:marRight w:val="0"/>
      <w:marTop w:val="0"/>
      <w:marBottom w:val="0"/>
      <w:divBdr>
        <w:top w:val="none" w:sz="0" w:space="0" w:color="auto"/>
        <w:left w:val="none" w:sz="0" w:space="0" w:color="auto"/>
        <w:bottom w:val="none" w:sz="0" w:space="0" w:color="auto"/>
        <w:right w:val="none" w:sz="0" w:space="0" w:color="auto"/>
      </w:divBdr>
    </w:div>
    <w:div w:id="291523099">
      <w:bodyDiv w:val="1"/>
      <w:marLeft w:val="0"/>
      <w:marRight w:val="0"/>
      <w:marTop w:val="0"/>
      <w:marBottom w:val="0"/>
      <w:divBdr>
        <w:top w:val="none" w:sz="0" w:space="0" w:color="auto"/>
        <w:left w:val="none" w:sz="0" w:space="0" w:color="auto"/>
        <w:bottom w:val="none" w:sz="0" w:space="0" w:color="auto"/>
        <w:right w:val="none" w:sz="0" w:space="0" w:color="auto"/>
      </w:divBdr>
      <w:divsChild>
        <w:div w:id="1310983389">
          <w:marLeft w:val="0"/>
          <w:marRight w:val="0"/>
          <w:marTop w:val="0"/>
          <w:marBottom w:val="0"/>
          <w:divBdr>
            <w:top w:val="none" w:sz="0" w:space="0" w:color="auto"/>
            <w:left w:val="none" w:sz="0" w:space="0" w:color="auto"/>
            <w:bottom w:val="none" w:sz="0" w:space="0" w:color="auto"/>
            <w:right w:val="none" w:sz="0" w:space="0" w:color="auto"/>
          </w:divBdr>
        </w:div>
      </w:divsChild>
    </w:div>
    <w:div w:id="398096695">
      <w:bodyDiv w:val="1"/>
      <w:marLeft w:val="0"/>
      <w:marRight w:val="0"/>
      <w:marTop w:val="0"/>
      <w:marBottom w:val="0"/>
      <w:divBdr>
        <w:top w:val="none" w:sz="0" w:space="0" w:color="auto"/>
        <w:left w:val="none" w:sz="0" w:space="0" w:color="auto"/>
        <w:bottom w:val="none" w:sz="0" w:space="0" w:color="auto"/>
        <w:right w:val="none" w:sz="0" w:space="0" w:color="auto"/>
      </w:divBdr>
      <w:divsChild>
        <w:div w:id="1217860854">
          <w:marLeft w:val="0"/>
          <w:marRight w:val="0"/>
          <w:marTop w:val="0"/>
          <w:marBottom w:val="0"/>
          <w:divBdr>
            <w:top w:val="none" w:sz="0" w:space="0" w:color="auto"/>
            <w:left w:val="none" w:sz="0" w:space="0" w:color="auto"/>
            <w:bottom w:val="none" w:sz="0" w:space="0" w:color="auto"/>
            <w:right w:val="none" w:sz="0" w:space="0" w:color="auto"/>
          </w:divBdr>
        </w:div>
      </w:divsChild>
    </w:div>
    <w:div w:id="733628483">
      <w:bodyDiv w:val="1"/>
      <w:marLeft w:val="0"/>
      <w:marRight w:val="0"/>
      <w:marTop w:val="0"/>
      <w:marBottom w:val="0"/>
      <w:divBdr>
        <w:top w:val="none" w:sz="0" w:space="0" w:color="auto"/>
        <w:left w:val="none" w:sz="0" w:space="0" w:color="auto"/>
        <w:bottom w:val="none" w:sz="0" w:space="0" w:color="auto"/>
        <w:right w:val="none" w:sz="0" w:space="0" w:color="auto"/>
      </w:divBdr>
    </w:div>
    <w:div w:id="880701586">
      <w:bodyDiv w:val="1"/>
      <w:marLeft w:val="0"/>
      <w:marRight w:val="0"/>
      <w:marTop w:val="0"/>
      <w:marBottom w:val="0"/>
      <w:divBdr>
        <w:top w:val="none" w:sz="0" w:space="0" w:color="auto"/>
        <w:left w:val="none" w:sz="0" w:space="0" w:color="auto"/>
        <w:bottom w:val="none" w:sz="0" w:space="0" w:color="auto"/>
        <w:right w:val="none" w:sz="0" w:space="0" w:color="auto"/>
      </w:divBdr>
    </w:div>
    <w:div w:id="1479371843">
      <w:bodyDiv w:val="1"/>
      <w:marLeft w:val="0"/>
      <w:marRight w:val="0"/>
      <w:marTop w:val="0"/>
      <w:marBottom w:val="0"/>
      <w:divBdr>
        <w:top w:val="none" w:sz="0" w:space="0" w:color="auto"/>
        <w:left w:val="none" w:sz="0" w:space="0" w:color="auto"/>
        <w:bottom w:val="none" w:sz="0" w:space="0" w:color="auto"/>
        <w:right w:val="none" w:sz="0" w:space="0" w:color="auto"/>
      </w:divBdr>
    </w:div>
    <w:div w:id="15039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ЗилаловаГП</cp:lastModifiedBy>
  <cp:revision>7</cp:revision>
  <cp:lastPrinted>2020-10-16T09:08:00Z</cp:lastPrinted>
  <dcterms:created xsi:type="dcterms:W3CDTF">2020-11-20T04:54:00Z</dcterms:created>
  <dcterms:modified xsi:type="dcterms:W3CDTF">2020-11-20T10:36:00Z</dcterms:modified>
</cp:coreProperties>
</file>