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062" w:type="dxa"/>
          </w:tcPr>
          <w:p w:rsidR="00ED69E5" w:rsidRPr="00ED69E5" w:rsidRDefault="00ED69E5" w:rsidP="00ED69E5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ED69E5">
              <w:rPr>
                <w:rFonts w:eastAsia="Times New Roman"/>
                <w:sz w:val="24"/>
                <w:szCs w:val="24"/>
              </w:rPr>
              <w:t>Приложение № 2 к информации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__________________ П.В. Креков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30"/>
        <w:gridCol w:w="1842"/>
        <w:gridCol w:w="3402"/>
        <w:gridCol w:w="3390"/>
      </w:tblGrid>
      <w:tr w:rsidR="00DA14C2" w:rsidRPr="00B15CA7" w:rsidTr="00895789">
        <w:trPr>
          <w:jc w:val="center"/>
        </w:trPr>
        <w:tc>
          <w:tcPr>
            <w:tcW w:w="928" w:type="dxa"/>
          </w:tcPr>
          <w:p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73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714"/>
        <w:gridCol w:w="1842"/>
        <w:gridCol w:w="3402"/>
        <w:gridCol w:w="3501"/>
      </w:tblGrid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b w:val="0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8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:rsidTr="00217DE3">
        <w:trPr>
          <w:jc w:val="center"/>
        </w:trPr>
        <w:tc>
          <w:tcPr>
            <w:tcW w:w="944" w:type="dxa"/>
          </w:tcPr>
          <w:p w:rsidR="00B52F5F" w:rsidRPr="00B15CA7" w:rsidRDefault="00B52F5F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Департамент по труду и занятости населения Свердловской области, государственные казенные </w:t>
            </w:r>
            <w:r w:rsidRPr="00DD48AB">
              <w:rPr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ул.Куйбышева,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 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Кольцовскую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4E70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площадь Бахчиванджи,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Новотихвинского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Новотихвинский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город Екатеринбург, улица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ул.Бориса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Тифлокинотеатр</w:t>
            </w:r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Работа консультационных пунктов. Концертная </w:t>
            </w:r>
            <w:r w:rsidRPr="00622D2D">
              <w:rPr>
                <w:sz w:val="24"/>
                <w:szCs w:val="24"/>
              </w:rPr>
              <w:lastRenderedPageBreak/>
              <w:t>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«Уралочка»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  <w:r w:rsidRPr="00622D2D">
              <w:rPr>
                <w:sz w:val="24"/>
                <w:szCs w:val="24"/>
              </w:rPr>
              <w:lastRenderedPageBreak/>
              <w:t>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 xml:space="preserve">государственной службы, </w:t>
            </w:r>
            <w:r w:rsidRPr="00622D2D">
              <w:rPr>
                <w:sz w:val="24"/>
                <w:szCs w:val="24"/>
              </w:rPr>
              <w:lastRenderedPageBreak/>
              <w:t>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>ы УрФУ,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Pr="00622D2D">
              <w:rPr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«Реабилитационный центр для </w:t>
            </w:r>
            <w:r w:rsidRPr="00622D2D">
              <w:rPr>
                <w:sz w:val="24"/>
                <w:szCs w:val="24"/>
              </w:rPr>
              <w:lastRenderedPageBreak/>
              <w:t>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ренинг для граждан старшего поколения «Движение путь к развитию. Кинезиология»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«Экотерапия: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в пос. Северка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Северка,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</w:t>
            </w:r>
            <w:r w:rsidRPr="00622D2D">
              <w:rPr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Основинский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бул.Тбилисский,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Дагастанская,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>
              <w:t xml:space="preserve"> 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Валека,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«Уралочка»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CA3B74">
              <w:rPr>
                <w:sz w:val="24"/>
                <w:szCs w:val="24"/>
              </w:rPr>
              <w:t>«Свердловский колледж искусств и культуры»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>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«Верх-Исетский»,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  <w:r w:rsidRPr="00EB2443">
              <w:rPr>
                <w:sz w:val="24"/>
                <w:szCs w:val="24"/>
              </w:rPr>
              <w:br/>
              <w:t xml:space="preserve">пл.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EB2443">
              <w:rPr>
                <w:sz w:val="24"/>
                <w:szCs w:val="24"/>
              </w:rPr>
              <w:t xml:space="preserve"> 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Красноуфимск,</w:t>
            </w:r>
            <w:r w:rsidRPr="00EB2443">
              <w:rPr>
                <w:sz w:val="24"/>
                <w:szCs w:val="24"/>
              </w:rPr>
              <w:br/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Каменск-Уральский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Краснотурьинск,</w:t>
            </w:r>
            <w:r w:rsidRPr="00EB2443">
              <w:rPr>
                <w:sz w:val="24"/>
                <w:szCs w:val="24"/>
              </w:rPr>
              <w:br/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  <w:szCs w:val="24"/>
              </w:rPr>
              <w:lastRenderedPageBreak/>
              <w:t>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>. Белокаменный Асбестовского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концерт для жителей и гостей Асбестовского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«Асбестовский колледж </w:t>
            </w:r>
            <w:r w:rsidRPr="00F83D3F">
              <w:rPr>
                <w:sz w:val="24"/>
                <w:szCs w:val="24"/>
              </w:rPr>
              <w:lastRenderedPageBreak/>
              <w:t>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>83), Дали (84), Конёнков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Наталь</w:t>
            </w:r>
            <w:r>
              <w:rPr>
                <w:sz w:val="24"/>
                <w:szCs w:val="24"/>
              </w:rPr>
              <w:t>и Кадешниковой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«Антивозрастной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Полуяхтова, психолог и </w:t>
            </w:r>
            <w:r w:rsidRPr="00C8359F">
              <w:rPr>
                <w:sz w:val="24"/>
                <w:szCs w:val="24"/>
              </w:rPr>
              <w:t>Татьяна  Полуяхтова,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 xml:space="preserve">«Свердловская областная </w:t>
            </w:r>
            <w:r w:rsidRPr="005560EA">
              <w:rPr>
                <w:sz w:val="24"/>
                <w:szCs w:val="24"/>
              </w:rPr>
              <w:lastRenderedPageBreak/>
              <w:t>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Посадская,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Музыкально-литературная композиция «Догорает в 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пр. Космонавтов, 43В,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День настольных игр для граждан старшего возраста и граждан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Герцена, муниципального объединения библиотек города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Ретро-вечер песни и поэзии «Годы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  <w:r w:rsidRPr="003B7675">
              <w:rPr>
                <w:sz w:val="24"/>
                <w:szCs w:val="24"/>
              </w:rPr>
              <w:t xml:space="preserve"> 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город  Екатеринбург,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>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lastRenderedPageBreak/>
              <w:t>Министерство агропромышленного комплекса и продовольствия 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муниципальные образования, </w:t>
            </w:r>
            <w:r w:rsidRPr="00590826">
              <w:rPr>
                <w:sz w:val="24"/>
                <w:szCs w:val="24"/>
              </w:rPr>
              <w:lastRenderedPageBreak/>
              <w:t>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Ирбите и Ирбитском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</w:t>
            </w:r>
            <w:r w:rsidRPr="00030D03">
              <w:rPr>
                <w:sz w:val="24"/>
                <w:szCs w:val="24"/>
              </w:rPr>
              <w:lastRenderedPageBreak/>
              <w:t>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Пышминском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Сысертском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по </w:t>
            </w:r>
            <w:r w:rsidRPr="002D6F51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Огнеупорщиков,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Орджоникидзевского района города Екатеринбурга,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Курсы компьютерной и информационной </w:t>
            </w:r>
            <w:r w:rsidRPr="00C8359F">
              <w:rPr>
                <w:sz w:val="24"/>
                <w:szCs w:val="24"/>
              </w:rPr>
              <w:lastRenderedPageBreak/>
              <w:t>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  <w:szCs w:val="24"/>
              </w:rPr>
              <w:lastRenderedPageBreak/>
              <w:t>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Байкаловского района», Байкаловский район, село Липовка, ул. Набережная, 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мастерская «Дерево жизни», </w:t>
            </w:r>
            <w:r>
              <w:rPr>
                <w:sz w:val="24"/>
                <w:szCs w:val="24"/>
              </w:rPr>
              <w:lastRenderedPageBreak/>
              <w:t>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104260" w:rsidRDefault="00B86B82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B15CA7" w:rsidRDefault="00B86B82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консультационных услуг </w:t>
            </w:r>
            <w:r w:rsidRPr="00101183">
              <w:rPr>
                <w:sz w:val="24"/>
                <w:szCs w:val="24"/>
              </w:rPr>
              <w:lastRenderedPageBreak/>
              <w:t>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август – </w:t>
            </w:r>
            <w:r w:rsidRPr="00101183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Выделенные телефоны </w:t>
            </w:r>
            <w:r w:rsidRPr="00101183">
              <w:rPr>
                <w:sz w:val="24"/>
                <w:szCs w:val="24"/>
              </w:rPr>
              <w:lastRenderedPageBreak/>
              <w:t>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Исполнительные органы </w:t>
            </w:r>
            <w:r w:rsidRPr="00101183">
              <w:rPr>
                <w:sz w:val="24"/>
                <w:szCs w:val="24"/>
              </w:rPr>
              <w:lastRenderedPageBreak/>
              <w:t>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9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r w:rsidRPr="00101183">
                <w:rPr>
                  <w:rStyle w:val="af0"/>
                  <w:sz w:val="24"/>
                  <w:szCs w:val="24"/>
                </w:rPr>
                <w:t>-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</w:t>
            </w:r>
            <w:r w:rsidRPr="00101183">
              <w:rPr>
                <w:sz w:val="24"/>
                <w:szCs w:val="24"/>
              </w:rPr>
              <w:lastRenderedPageBreak/>
              <w:t>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Организация работы консультационных пунктов </w:t>
            </w:r>
            <w:r w:rsidRPr="00F6014F">
              <w:rPr>
                <w:sz w:val="24"/>
                <w:szCs w:val="24"/>
              </w:rPr>
              <w:lastRenderedPageBreak/>
              <w:t>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август – </w:t>
            </w:r>
            <w:r w:rsidRPr="00F6014F">
              <w:rPr>
                <w:sz w:val="24"/>
                <w:szCs w:val="24"/>
              </w:rPr>
              <w:lastRenderedPageBreak/>
              <w:t>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F6014F">
              <w:rPr>
                <w:sz w:val="24"/>
                <w:szCs w:val="24"/>
              </w:rPr>
              <w:lastRenderedPageBreak/>
              <w:t>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Отделение Пенсионного фонда </w:t>
            </w:r>
            <w:r w:rsidRPr="00F6014F">
              <w:rPr>
                <w:sz w:val="24"/>
                <w:szCs w:val="24"/>
              </w:rPr>
              <w:lastRenderedPageBreak/>
              <w:t>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«Асбестовский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Семинар для граждан пенсионного возраста на тему: «Майские указы Президента: бесплатное предоставление земельных участков для </w:t>
            </w:r>
            <w:r w:rsidRPr="00101183">
              <w:rPr>
                <w:sz w:val="24"/>
                <w:szCs w:val="24"/>
              </w:rPr>
              <w:lastRenderedPageBreak/>
              <w:t>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lastRenderedPageBreak/>
              <w:t>город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F26DF6" w:rsidRPr="00B15CA7" w:rsidTr="00F26DF6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101183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AB3581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F6" w:rsidRDefault="00F26DF6" w:rsidP="003A16AE">
      <w:r>
        <w:separator/>
      </w:r>
    </w:p>
  </w:endnote>
  <w:endnote w:type="continuationSeparator" w:id="0">
    <w:p w:rsidR="00F26DF6" w:rsidRDefault="00F26DF6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F6" w:rsidRDefault="00F26DF6" w:rsidP="003A16AE">
      <w:r>
        <w:separator/>
      </w:r>
    </w:p>
  </w:footnote>
  <w:footnote w:type="continuationSeparator" w:id="0">
    <w:p w:rsidR="00F26DF6" w:rsidRDefault="00F26DF6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18832"/>
      <w:docPartObj>
        <w:docPartGallery w:val="Page Numbers (Top of Page)"/>
        <w:docPartUnique/>
      </w:docPartObj>
    </w:sdtPr>
    <w:sdtEndPr/>
    <w:sdtContent>
      <w:p w:rsidR="00F26DF6" w:rsidRDefault="00F2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9A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26DF6" w:rsidRDefault="00F2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D9A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n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0FDD-6CF0-410B-A6B2-73B5972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11074</Words>
  <Characters>63128</Characters>
  <Application>Microsoft Office Word</Application>
  <DocSecurity>4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Люба</cp:lastModifiedBy>
  <cp:revision>2</cp:revision>
  <cp:lastPrinted>2017-07-19T08:16:00Z</cp:lastPrinted>
  <dcterms:created xsi:type="dcterms:W3CDTF">2018-07-27T08:02:00Z</dcterms:created>
  <dcterms:modified xsi:type="dcterms:W3CDTF">2018-07-27T08:02:00Z</dcterms:modified>
</cp:coreProperties>
</file>